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Agenda vergadering MR OBS De Hoge Raven</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27" w:hanging="21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 vergadering:</w:t>
        <w:tab/>
        <w:t xml:space="preserve">Donderdag 10 september 2020</w:t>
      </w:r>
    </w:p>
    <w:p w:rsidR="00000000" w:rsidDel="00000000" w:rsidP="00000000" w:rsidRDefault="00000000" w:rsidRPr="00000000" w14:paraId="00000004">
      <w:pPr>
        <w:ind w:left="2127" w:hanging="21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Plaats:</w:t>
        <w:tab/>
      </w:r>
      <w:hyperlink r:id="rId7">
        <w:r w:rsidDel="00000000" w:rsidR="00000000" w:rsidRPr="00000000">
          <w:rPr>
            <w:rFonts w:ascii="Calibri" w:cs="Calibri" w:eastAsia="Calibri" w:hAnsi="Calibri"/>
            <w:color w:val="1155cc"/>
            <w:sz w:val="22"/>
            <w:szCs w:val="22"/>
            <w:u w:val="single"/>
            <w:rtl w:val="0"/>
          </w:rPr>
          <w:t xml:space="preserve">https://meet.jit.si/MRDeHogeRaven</w:t>
        </w:r>
      </w:hyperlink>
      <w:r w:rsidDel="00000000" w:rsidR="00000000" w:rsidRPr="00000000">
        <w:rPr>
          <w:rtl w:val="0"/>
        </w:rPr>
      </w:r>
    </w:p>
    <w:p w:rsidR="00000000" w:rsidDel="00000000" w:rsidP="00000000" w:rsidRDefault="00000000" w:rsidRPr="00000000" w14:paraId="00000005">
      <w:pPr>
        <w:ind w:left="2127" w:hanging="21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Tijd:</w:t>
        <w:tab/>
        <w:t xml:space="preserve">20 uur – 21 uur</w:t>
      </w:r>
    </w:p>
    <w:p w:rsidR="00000000" w:rsidDel="00000000" w:rsidP="00000000" w:rsidRDefault="00000000" w:rsidRPr="00000000" w14:paraId="00000006">
      <w:pPr>
        <w:ind w:left="2127" w:hanging="21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Uitgenodigd:</w:t>
        <w:tab/>
        <w:t xml:space="preserve">Maarten Suijs (MS, vz), Hanny Temming (HT), Loes Rietveld (LR), Suzanne van der Veer (SV), Hanneke de Graaff (HG)</w:t>
      </w:r>
    </w:p>
    <w:p w:rsidR="00000000" w:rsidDel="00000000" w:rsidP="00000000" w:rsidRDefault="00000000" w:rsidRPr="00000000" w14:paraId="00000007">
      <w:pPr>
        <w:pBdr>
          <w:bottom w:color="000000" w:space="1" w:sz="4" w:val="single"/>
        </w:pBdr>
        <w:ind w:left="2120" w:hanging="21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Extra uitgenodigd:</w:t>
        <w:tab/>
        <w:t xml:space="preserve">nvt</w:t>
      </w:r>
    </w:p>
    <w:p w:rsidR="00000000" w:rsidDel="00000000" w:rsidP="00000000" w:rsidRDefault="00000000" w:rsidRPr="00000000" w14:paraId="00000008">
      <w:pPr>
        <w:pBdr>
          <w:bottom w:color="000000" w:space="1" w:sz="4" w:val="single"/>
        </w:pBdr>
        <w:ind w:left="2120" w:hanging="21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Afwezig:</w:t>
        <w:tab/>
        <w:t xml:space="preserve">ntb</w:t>
      </w:r>
    </w:p>
    <w:p w:rsidR="00000000" w:rsidDel="00000000" w:rsidP="00000000" w:rsidRDefault="00000000" w:rsidRPr="00000000" w14:paraId="00000009">
      <w:pPr>
        <w:pBdr>
          <w:bottom w:color="000000" w:space="1" w:sz="4" w:val="single"/>
        </w:pBdr>
        <w:ind w:left="708" w:hanging="7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pos="426"/>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tabs>
          <w:tab w:val="left" w:pos="426"/>
        </w:tabs>
        <w:ind w:left="720" w:firstLine="0"/>
        <w:rPr>
          <w:rFonts w:ascii="Calibri" w:cs="Calibri" w:eastAsia="Calibri" w:hAnsi="Calibri"/>
          <w:sz w:val="22"/>
          <w:szCs w:val="22"/>
        </w:rPr>
      </w:pPr>
      <w:r w:rsidDel="00000000" w:rsidR="00000000" w:rsidRPr="00000000">
        <w:rPr>
          <w:rtl w:val="0"/>
        </w:rPr>
      </w:r>
    </w:p>
    <w:tbl>
      <w:tblPr>
        <w:tblStyle w:val="Table1"/>
        <w:tblW w:w="10466.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5"/>
        <w:gridCol w:w="1080"/>
        <w:gridCol w:w="1038"/>
        <w:gridCol w:w="5783"/>
        <w:tblGridChange w:id="0">
          <w:tblGrid>
            <w:gridCol w:w="2565"/>
            <w:gridCol w:w="1080"/>
            <w:gridCol w:w="1038"/>
            <w:gridCol w:w="5783"/>
          </w:tblGrid>
        </w:tblGridChange>
      </w:tblGrid>
      <w:tr>
        <w:trPr>
          <w:trHeight w:val="319" w:hRule="atLeast"/>
        </w:trPr>
        <w:tc>
          <w:tcPr/>
          <w:p w:rsidR="00000000" w:rsidDel="00000000" w:rsidP="00000000" w:rsidRDefault="00000000" w:rsidRPr="00000000" w14:paraId="0000000C">
            <w:pPr>
              <w:tabs>
                <w:tab w:val="left" w:pos="42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Agenda</w:t>
            </w:r>
          </w:p>
        </w:tc>
        <w:tc>
          <w:tcPr/>
          <w:p w:rsidR="00000000" w:rsidDel="00000000" w:rsidP="00000000" w:rsidRDefault="00000000" w:rsidRPr="00000000" w14:paraId="0000000D">
            <w:pPr>
              <w:tabs>
                <w:tab w:val="left" w:pos="426"/>
              </w:tabs>
              <w:ind w:left="-12"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Wie</w:t>
            </w:r>
          </w:p>
        </w:tc>
        <w:tc>
          <w:tcPr/>
          <w:p w:rsidR="00000000" w:rsidDel="00000000" w:rsidP="00000000" w:rsidRDefault="00000000" w:rsidRPr="00000000" w14:paraId="0000000E">
            <w:pPr>
              <w:tabs>
                <w:tab w:val="left" w:pos="42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Tijd</w:t>
            </w:r>
          </w:p>
        </w:tc>
        <w:tc>
          <w:tcPr/>
          <w:p w:rsidR="00000000" w:rsidDel="00000000" w:rsidP="00000000" w:rsidRDefault="00000000" w:rsidRPr="00000000" w14:paraId="0000000F">
            <w:pPr>
              <w:tabs>
                <w:tab w:val="left" w:pos="426"/>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Notulen</w:t>
            </w:r>
          </w:p>
        </w:tc>
      </w:tr>
      <w:tr>
        <w:tc>
          <w:tcPr/>
          <w:p w:rsidR="00000000" w:rsidDel="00000000" w:rsidP="00000000" w:rsidRDefault="00000000" w:rsidRPr="00000000" w14:paraId="00000010">
            <w:pPr>
              <w:numPr>
                <w:ilvl w:val="0"/>
                <w:numId w:val="1"/>
              </w:numPr>
              <w:tabs>
                <w:tab w:val="left" w:pos="426"/>
              </w:tabs>
              <w:ind w:left="284"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Kort bijpraten</w:t>
            </w:r>
          </w:p>
          <w:p w:rsidR="00000000" w:rsidDel="00000000" w:rsidP="00000000" w:rsidRDefault="00000000" w:rsidRPr="00000000" w14:paraId="00000011">
            <w:pPr>
              <w:tabs>
                <w:tab w:val="left" w:pos="426"/>
              </w:tabs>
              <w:ind w:left="284"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2">
            <w:pPr>
              <w:tabs>
                <w:tab w:val="left" w:pos="426"/>
              </w:tabs>
              <w:ind w:left="-1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Allen</w:t>
            </w:r>
          </w:p>
        </w:tc>
        <w:tc>
          <w:tcPr/>
          <w:p w:rsidR="00000000" w:rsidDel="00000000" w:rsidP="00000000" w:rsidRDefault="00000000" w:rsidRPr="00000000" w14:paraId="00000013">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20.00u</w:t>
            </w:r>
          </w:p>
        </w:tc>
        <w:tc>
          <w:tcPr/>
          <w:p w:rsidR="00000000" w:rsidDel="00000000" w:rsidP="00000000" w:rsidRDefault="00000000" w:rsidRPr="00000000" w14:paraId="00000014">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Iedereen blij met vakantie. Heel positief!</w:t>
            </w:r>
          </w:p>
        </w:tc>
      </w:tr>
      <w:tr>
        <w:trPr>
          <w:trHeight w:val="642" w:hRule="atLeast"/>
        </w:trPr>
        <w:tc>
          <w:tcPr/>
          <w:p w:rsidR="00000000" w:rsidDel="00000000" w:rsidP="00000000" w:rsidRDefault="00000000" w:rsidRPr="00000000" w14:paraId="00000015">
            <w:pPr>
              <w:numPr>
                <w:ilvl w:val="0"/>
                <w:numId w:val="1"/>
              </w:numPr>
              <w:tabs>
                <w:tab w:val="left" w:pos="426"/>
              </w:tabs>
              <w:ind w:left="284"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Wie neemt de rol van secretaris tijdelijk over?</w:t>
            </w:r>
          </w:p>
        </w:tc>
        <w:tc>
          <w:tcPr/>
          <w:p w:rsidR="00000000" w:rsidDel="00000000" w:rsidP="00000000" w:rsidRDefault="00000000" w:rsidRPr="00000000" w14:paraId="00000016">
            <w:pPr>
              <w:tabs>
                <w:tab w:val="left" w:pos="426"/>
              </w:tabs>
              <w:ind w:left="-1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Allen</w:t>
            </w:r>
          </w:p>
        </w:tc>
        <w:tc>
          <w:tcPr/>
          <w:p w:rsidR="00000000" w:rsidDel="00000000" w:rsidP="00000000" w:rsidRDefault="00000000" w:rsidRPr="00000000" w14:paraId="00000017">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20.08u</w:t>
            </w:r>
          </w:p>
        </w:tc>
        <w:tc>
          <w:tcPr/>
          <w:p w:rsidR="00000000" w:rsidDel="00000000" w:rsidP="00000000" w:rsidRDefault="00000000" w:rsidRPr="00000000" w14:paraId="00000018">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HG notuleert vandaag.</w:t>
            </w:r>
          </w:p>
          <w:p w:rsidR="00000000" w:rsidDel="00000000" w:rsidP="00000000" w:rsidRDefault="00000000" w:rsidRPr="00000000" w14:paraId="00000019">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Nieuw PMR-lid? </w:t>
            </w:r>
            <w:r w:rsidDel="00000000" w:rsidR="00000000" w:rsidRPr="00000000">
              <w:rPr>
                <w:rFonts w:ascii="Wingdings" w:cs="Wingdings" w:eastAsia="Wingdings" w:hAnsi="Wingdings"/>
                <w:sz w:val="22"/>
                <w:szCs w:val="22"/>
                <w:rtl w:val="0"/>
              </w:rPr>
              <w:t xml:space="preserve">🡪</w:t>
            </w:r>
            <w:r w:rsidDel="00000000" w:rsidR="00000000" w:rsidRPr="00000000">
              <w:rPr>
                <w:rFonts w:ascii="Calibri" w:cs="Calibri" w:eastAsia="Calibri" w:hAnsi="Calibri"/>
                <w:sz w:val="22"/>
                <w:szCs w:val="22"/>
                <w:rtl w:val="0"/>
              </w:rPr>
              <w:t xml:space="preserve"> de mededeling is in het team gedaan. Niet echt reactie. In de uren zit de crux. In de opstartweken hebben mensen geen energie &amp; tijd er in te steken. Er zullen gesprekken met ST volgen. Verder wachten we af. HT houdt MS op de hoogte.</w:t>
            </w:r>
          </w:p>
          <w:p w:rsidR="00000000" w:rsidDel="00000000" w:rsidP="00000000" w:rsidRDefault="00000000" w:rsidRPr="00000000" w14:paraId="0000001A">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Volgende keer fysiek afspreken? De meningen zijn verdeeld – als alternatief lijkt het vergaderen in een klaslokaal het dichtst bij te liggen. We zien de ontwikkelingen even aan.</w:t>
            </w:r>
          </w:p>
        </w:tc>
      </w:tr>
      <w:tr>
        <w:trPr>
          <w:trHeight w:val="984" w:hRule="atLeast"/>
        </w:trPr>
        <w:tc>
          <w:tcPr/>
          <w:p w:rsidR="00000000" w:rsidDel="00000000" w:rsidP="00000000" w:rsidRDefault="00000000" w:rsidRPr="00000000" w14:paraId="0000001B">
            <w:pPr>
              <w:numPr>
                <w:ilvl w:val="0"/>
                <w:numId w:val="1"/>
              </w:numPr>
              <w:tabs>
                <w:tab w:val="left" w:pos="426"/>
              </w:tabs>
              <w:ind w:left="284"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vinden we dat beter moet t.o.v. vorig jaar?</w:t>
            </w:r>
          </w:p>
        </w:tc>
        <w:tc>
          <w:tcPr/>
          <w:p w:rsidR="00000000" w:rsidDel="00000000" w:rsidP="00000000" w:rsidRDefault="00000000" w:rsidRPr="00000000" w14:paraId="0000001C">
            <w:pPr>
              <w:tabs>
                <w:tab w:val="left" w:pos="426"/>
              </w:tabs>
              <w:ind w:left="-1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Allen</w:t>
            </w:r>
          </w:p>
        </w:tc>
        <w:tc>
          <w:tcPr/>
          <w:p w:rsidR="00000000" w:rsidDel="00000000" w:rsidP="00000000" w:rsidRDefault="00000000" w:rsidRPr="00000000" w14:paraId="0000001D">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20.10u</w:t>
            </w:r>
          </w:p>
        </w:tc>
        <w:tc>
          <w:tcPr/>
          <w:p w:rsidR="00000000" w:rsidDel="00000000" w:rsidP="00000000" w:rsidRDefault="00000000" w:rsidRPr="00000000" w14:paraId="0000001E">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min</w:t>
            </w:r>
          </w:p>
          <w:p w:rsidR="00000000" w:rsidDel="00000000" w:rsidP="00000000" w:rsidRDefault="00000000" w:rsidRPr="00000000" w14:paraId="0000001F">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willen we beter komend jaar?</w:t>
            </w:r>
          </w:p>
          <w:p w:rsidR="00000000" w:rsidDel="00000000" w:rsidP="00000000" w:rsidRDefault="00000000" w:rsidRPr="00000000" w14:paraId="00000020">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LR: communicatie intern (en naar ouders wordt door SV beaamd)</w:t>
            </w:r>
          </w:p>
          <w:p w:rsidR="00000000" w:rsidDel="00000000" w:rsidP="00000000" w:rsidRDefault="00000000" w:rsidRPr="00000000" w14:paraId="00000021">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HT: communicatie meer gericht op team, meer info over bv clusterwerken. Werkdruk is ook nog steeds wel hoog.</w:t>
            </w:r>
          </w:p>
          <w:p w:rsidR="00000000" w:rsidDel="00000000" w:rsidP="00000000" w:rsidRDefault="00000000" w:rsidRPr="00000000" w14:paraId="00000022">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HG: growth mindset (minder focus op prestatie), ‘toon’ communicatie, meer betrekken van ouders</w:t>
            </w:r>
          </w:p>
          <w:p w:rsidR="00000000" w:rsidDel="00000000" w:rsidP="00000000" w:rsidRDefault="00000000" w:rsidRPr="00000000" w14:paraId="00000023">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SV: eerst even benadrukken dat het goed gaat. Ik ben tevreden. Graag babbelen over prestatiefocus.</w:t>
            </w:r>
          </w:p>
          <w:p w:rsidR="00000000" w:rsidDel="00000000" w:rsidP="00000000" w:rsidRDefault="00000000" w:rsidRPr="00000000" w14:paraId="00000024">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Communicatie. Groen schoolplein!! </w:t>
            </w:r>
            <w:r w:rsidDel="00000000" w:rsidR="00000000" w:rsidRPr="00000000">
              <w:rPr>
                <w:rFonts w:ascii="Wingdings" w:cs="Wingdings" w:eastAsia="Wingdings" w:hAnsi="Wingdings"/>
                <w:sz w:val="22"/>
                <w:szCs w:val="22"/>
                <w:rtl w:val="0"/>
              </w:rPr>
              <w:t xml:space="preserve">🡪</w:t>
            </w:r>
            <w:r w:rsidDel="00000000" w:rsidR="00000000" w:rsidRPr="00000000">
              <w:rPr>
                <w:rFonts w:ascii="Calibri" w:cs="Calibri" w:eastAsia="Calibri" w:hAnsi="Calibri"/>
                <w:sz w:val="22"/>
                <w:szCs w:val="22"/>
                <w:rtl w:val="0"/>
              </w:rPr>
              <w:t xml:space="preserve"> time-boxen aanhouden, whatsappgroep hele MR</w:t>
            </w:r>
          </w:p>
          <w:p w:rsidR="00000000" w:rsidDel="00000000" w:rsidP="00000000" w:rsidRDefault="00000000" w:rsidRPr="00000000" w14:paraId="00000025">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 prestatiefocus en communicatie. Die zijn al genoemd.</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Hebben we al ideeën over hoe dat kan?</w:t>
            </w:r>
          </w:p>
          <w:p w:rsidR="00000000" w:rsidDel="00000000" w:rsidP="00000000" w:rsidRDefault="00000000" w:rsidRPr="00000000" w14:paraId="00000027">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LR: communicatie intern </w:t>
            </w:r>
            <w:r w:rsidDel="00000000" w:rsidR="00000000" w:rsidRPr="00000000">
              <w:rPr>
                <w:rFonts w:ascii="Wingdings" w:cs="Wingdings" w:eastAsia="Wingdings" w:hAnsi="Wingdings"/>
                <w:sz w:val="22"/>
                <w:szCs w:val="22"/>
                <w:rtl w:val="0"/>
              </w:rPr>
              <w:t xml:space="preserve">🡪</w:t>
            </w:r>
            <w:r w:rsidDel="00000000" w:rsidR="00000000" w:rsidRPr="00000000">
              <w:rPr>
                <w:rFonts w:ascii="Calibri" w:cs="Calibri" w:eastAsia="Calibri" w:hAnsi="Calibri"/>
                <w:sz w:val="22"/>
                <w:szCs w:val="22"/>
                <w:rtl w:val="0"/>
              </w:rPr>
              <w:t xml:space="preserve"> voorheen was er elke vrijdag een memo, in een paar minuten lezen op de hoogte. Dat was fijn. Nu helaas communicatie via verschillende media en hapsnap, als je er toevallig niet bent heb je een probleem.</w:t>
            </w:r>
          </w:p>
          <w:p w:rsidR="00000000" w:rsidDel="00000000" w:rsidP="00000000" w:rsidRDefault="00000000" w:rsidRPr="00000000" w14:paraId="00000028">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HT: ik vind de volgorde van communicatie belangrijk – eerst het team! </w:t>
            </w:r>
          </w:p>
          <w:p w:rsidR="00000000" w:rsidDel="00000000" w:rsidP="00000000" w:rsidRDefault="00000000" w:rsidRPr="00000000" w14:paraId="00000029">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SV: klinkt als communicatieplan – waarin afspraken staan over</w:t>
            </w:r>
          </w:p>
          <w:p w:rsidR="00000000" w:rsidDel="00000000" w:rsidP="00000000" w:rsidRDefault="00000000" w:rsidRPr="00000000" w14:paraId="0000002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frequentheid, compleetheid, helderheid, gebruik </w:t>
            </w:r>
          </w:p>
          <w:p w:rsidR="00000000" w:rsidDel="00000000" w:rsidP="00000000" w:rsidRDefault="00000000" w:rsidRPr="00000000" w14:paraId="0000002B">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MS: er moet, samengevat, waarschijnlijk een communicatieplan komen</w:t>
            </w:r>
          </w:p>
          <w:p w:rsidR="00000000" w:rsidDel="00000000" w:rsidP="00000000" w:rsidRDefault="00000000" w:rsidRPr="00000000" w14:paraId="0000002C">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Doel: we zijn tevreden als er aan het einde van het jaar een werkdrukplan is</w:t>
            </w:r>
          </w:p>
          <w:p w:rsidR="00000000" w:rsidDel="00000000" w:rsidP="00000000" w:rsidRDefault="00000000" w:rsidRPr="00000000" w14:paraId="0000002D">
            <w:pPr>
              <w:ind w:left="36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Werkdruk</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Het werkverdelingsplan, daar hebben we eigenlijk niet meer met het team naar gekeken. </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 verbaast me, dat is afgelopen jaar genoemd als besproken dacht ik. </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LR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er is besproken hoe de werkdrukmiddelen verdeeld zouden worden</w:t>
            </w:r>
          </w:p>
          <w:p w:rsidR="00000000" w:rsidDel="00000000" w:rsidP="00000000" w:rsidRDefault="00000000" w:rsidRPr="00000000" w14:paraId="00000031">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Doel: we zijn tevreden als er z.s.m. het werkverdelingsplan wordt besproken en voortaan vóór de zomer </w:t>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Prestatiefocus</w:t>
            </w:r>
          </w:p>
          <w:p w:rsidR="00000000" w:rsidDel="00000000" w:rsidP="00000000" w:rsidRDefault="00000000" w:rsidRPr="00000000" w14:paraId="00000033">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vinden het lastig de vinger er op te zetten.</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SV/ MS: Stappenplan nodig. </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Stap 1: Wat gebeurt er nou? </w:t>
            </w:r>
          </w:p>
          <w:p w:rsidR="00000000" w:rsidDel="00000000" w:rsidP="00000000" w:rsidRDefault="00000000" w:rsidRPr="00000000" w14:paraId="00000036">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Doel: In kaart brengen van de kwestie en een advies uitbrengen</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HG/ MS: Groene schoolplein volgende keer!</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r>
      <w:tr>
        <w:trPr>
          <w:trHeight w:val="2268" w:hRule="atLeast"/>
        </w:trPr>
        <w:tc>
          <w:tcPr/>
          <w:p w:rsidR="00000000" w:rsidDel="00000000" w:rsidP="00000000" w:rsidRDefault="00000000" w:rsidRPr="00000000" w14:paraId="0000003A">
            <w:pPr>
              <w:numPr>
                <w:ilvl w:val="0"/>
                <w:numId w:val="1"/>
              </w:numPr>
              <w:tabs>
                <w:tab w:val="left" w:pos="426"/>
              </w:tabs>
              <w:ind w:left="284"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Wat willen wij dit jaar zelf inbrengen bij de directie?</w:t>
            </w:r>
          </w:p>
        </w:tc>
        <w:tc>
          <w:tcPr/>
          <w:p w:rsidR="00000000" w:rsidDel="00000000" w:rsidP="00000000" w:rsidRDefault="00000000" w:rsidRPr="00000000" w14:paraId="0000003B">
            <w:pPr>
              <w:tabs>
                <w:tab w:val="left" w:pos="426"/>
              </w:tabs>
              <w:ind w:left="-1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Allen</w:t>
            </w:r>
          </w:p>
        </w:tc>
        <w:tc>
          <w:tcPr/>
          <w:p w:rsidR="00000000" w:rsidDel="00000000" w:rsidP="00000000" w:rsidRDefault="00000000" w:rsidRPr="00000000" w14:paraId="0000003C">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20.30u</w:t>
            </w:r>
          </w:p>
        </w:tc>
        <w:tc>
          <w:tcPr/>
          <w:p w:rsidR="00000000" w:rsidDel="00000000" w:rsidP="00000000" w:rsidRDefault="00000000" w:rsidRPr="00000000" w14:paraId="0000003D">
            <w:pPr>
              <w:numPr>
                <w:ilvl w:val="0"/>
                <w:numId w:val="4"/>
              </w:numPr>
              <w:tabs>
                <w:tab w:val="left" w:pos="426"/>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Zie boven de doelen en eventueel nog groene schoolplen. Of kiezen?</w:t>
            </w:r>
          </w:p>
          <w:p w:rsidR="00000000" w:rsidDel="00000000" w:rsidP="00000000" w:rsidRDefault="00000000" w:rsidRPr="00000000" w14:paraId="0000003E">
            <w:pPr>
              <w:tabs>
                <w:tab w:val="left"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verder: We proberen de agenda een beetje ‘clean’ te houden, we gaan timeboxen. We vechten nog uit wie wat doet, want notuleren moet ook </w:t>
            </w:r>
            <w:r w:rsidDel="00000000" w:rsidR="00000000" w:rsidRPr="00000000">
              <w:rPr>
                <w:rFonts w:ascii="Quattrocento Sans" w:cs="Quattrocento Sans" w:eastAsia="Quattrocento Sans" w:hAnsi="Quattrocento Sans"/>
                <w:sz w:val="22"/>
                <w:szCs w:val="22"/>
                <w:rtl w:val="0"/>
              </w:rPr>
              <w:t xml:space="preserve">😉</w:t>
            </w:r>
            <w:r w:rsidDel="00000000" w:rsidR="00000000" w:rsidRPr="00000000">
              <w:rPr>
                <w:rtl w:val="0"/>
              </w:rPr>
            </w:r>
          </w:p>
        </w:tc>
      </w:tr>
    </w:tbl>
    <w:p w:rsidR="00000000" w:rsidDel="00000000" w:rsidP="00000000" w:rsidRDefault="00000000" w:rsidRPr="00000000" w14:paraId="0000003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rFonts w:ascii="Calibri" w:cs="Calibri" w:eastAsia="Calibri" w:hAnsi="Calibri"/>
          <w:sz w:val="22"/>
          <w:szCs w:val="22"/>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8"/>
        <w:szCs w:val="18"/>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400B5E"/>
    <w:rPr>
      <w:rFonts w:eastAsia="Times New Roman"/>
    </w:rPr>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Ballontekst">
    <w:name w:val="Balloon Text"/>
    <w:basedOn w:val="Standaard"/>
    <w:link w:val="BallontekstChar"/>
    <w:uiPriority w:val="99"/>
    <w:semiHidden w:val="1"/>
    <w:unhideWhenUsed w:val="1"/>
    <w:rsid w:val="00960377"/>
    <w:rPr>
      <w:rFonts w:ascii="Tahoma" w:cs="Times New Roman" w:hAnsi="Tahoma"/>
      <w:sz w:val="16"/>
      <w:szCs w:val="16"/>
    </w:rPr>
  </w:style>
  <w:style w:type="character" w:styleId="BallontekstChar" w:customStyle="1">
    <w:name w:val="Ballontekst Char"/>
    <w:link w:val="Ballontekst"/>
    <w:uiPriority w:val="99"/>
    <w:semiHidden w:val="1"/>
    <w:rsid w:val="00960377"/>
    <w:rPr>
      <w:rFonts w:ascii="Tahoma" w:cs="Tahoma" w:eastAsia="Times New Roman" w:hAnsi="Tahoma"/>
      <w:sz w:val="16"/>
      <w:szCs w:val="16"/>
    </w:rPr>
  </w:style>
  <w:style w:type="character" w:styleId="Hyperlink">
    <w:name w:val="Hyperlink"/>
    <w:basedOn w:val="Standaardalinea-lettertype"/>
    <w:uiPriority w:val="99"/>
    <w:unhideWhenUsed w:val="1"/>
    <w:rsid w:val="00906EEA"/>
    <w:rPr>
      <w:color w:val="0000ff"/>
      <w:u w:val="single"/>
    </w:rPr>
  </w:style>
  <w:style w:type="paragraph" w:styleId="Lijstalinea">
    <w:name w:val="List Paragraph"/>
    <w:basedOn w:val="Standaard"/>
    <w:uiPriority w:val="34"/>
    <w:qFormat w:val="1"/>
    <w:rsid w:val="003E3C9A"/>
    <w:pPr>
      <w:ind w:left="708"/>
    </w:pPr>
  </w:style>
  <w:style w:type="paragraph" w:styleId="Koptekst">
    <w:name w:val="header"/>
    <w:basedOn w:val="Standaard"/>
    <w:link w:val="KoptekstChar"/>
    <w:uiPriority w:val="99"/>
    <w:semiHidden w:val="1"/>
    <w:unhideWhenUsed w:val="1"/>
    <w:rsid w:val="006C465B"/>
    <w:pPr>
      <w:tabs>
        <w:tab w:val="center" w:pos="4536"/>
        <w:tab w:val="right" w:pos="9072"/>
      </w:tabs>
    </w:pPr>
  </w:style>
  <w:style w:type="character" w:styleId="KoptekstChar" w:customStyle="1">
    <w:name w:val="Koptekst Char"/>
    <w:basedOn w:val="Standaardalinea-lettertype"/>
    <w:link w:val="Koptekst"/>
    <w:uiPriority w:val="99"/>
    <w:semiHidden w:val="1"/>
    <w:rsid w:val="006C465B"/>
    <w:rPr>
      <w:rFonts w:ascii="Arial" w:cs="Arial" w:eastAsia="Times New Roman" w:hAnsi="Arial"/>
      <w:sz w:val="18"/>
      <w:szCs w:val="18"/>
    </w:rPr>
  </w:style>
  <w:style w:type="paragraph" w:styleId="Voettekst">
    <w:name w:val="footer"/>
    <w:basedOn w:val="Standaard"/>
    <w:link w:val="VoettekstChar"/>
    <w:uiPriority w:val="99"/>
    <w:semiHidden w:val="1"/>
    <w:unhideWhenUsed w:val="1"/>
    <w:rsid w:val="006C465B"/>
    <w:pPr>
      <w:tabs>
        <w:tab w:val="center" w:pos="4536"/>
        <w:tab w:val="right" w:pos="9072"/>
      </w:tabs>
    </w:pPr>
  </w:style>
  <w:style w:type="character" w:styleId="VoettekstChar" w:customStyle="1">
    <w:name w:val="Voettekst Char"/>
    <w:basedOn w:val="Standaardalinea-lettertype"/>
    <w:link w:val="Voettekst"/>
    <w:uiPriority w:val="99"/>
    <w:semiHidden w:val="1"/>
    <w:rsid w:val="006C465B"/>
    <w:rPr>
      <w:rFonts w:ascii="Arial" w:cs="Arial" w:eastAsia="Times New Roman" w:hAnsi="Arial"/>
      <w:sz w:val="18"/>
      <w:szCs w:val="18"/>
    </w:rPr>
  </w:style>
  <w:style w:type="paragraph" w:styleId="Geenafstand">
    <w:name w:val="No Spacing"/>
    <w:uiPriority w:val="1"/>
    <w:qFormat w:val="1"/>
    <w:rsid w:val="00932169"/>
    <w:rPr>
      <w:rFonts w:eastAsia="Times New Roman"/>
    </w:rPr>
  </w:style>
  <w:style w:type="table" w:styleId="Tabelraster">
    <w:name w:val="Table Grid"/>
    <w:basedOn w:val="Standaardtabel"/>
    <w:uiPriority w:val="59"/>
    <w:rsid w:val="009071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evolgdeHyperlink">
    <w:name w:val="FollowedHyperlink"/>
    <w:basedOn w:val="Standaardalinea-lettertype"/>
    <w:uiPriority w:val="99"/>
    <w:semiHidden w:val="1"/>
    <w:unhideWhenUsed w:val="1"/>
    <w:rsid w:val="009C6AEA"/>
    <w:rPr>
      <w:color w:val="800080" w:themeColor="followedHyperlink"/>
      <w:u w:val="single"/>
    </w:rPr>
  </w:style>
  <w:style w:type="character" w:styleId="Onopgelostemelding">
    <w:name w:val="Unresolved Mention"/>
    <w:basedOn w:val="Standaardalinea-lettertype"/>
    <w:uiPriority w:val="99"/>
    <w:semiHidden w:val="1"/>
    <w:unhideWhenUsed w:val="1"/>
    <w:rsid w:val="000F7778"/>
    <w:rPr>
      <w:color w:val="605e5c"/>
      <w:shd w:color="auto" w:fill="e1dfdd" w:val="clear"/>
    </w:r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top w:w="0.0" w:type="dxa"/>
        <w:left w:w="108.0" w:type="dxa"/>
        <w:bottom w:w="0.0" w:type="dxa"/>
        <w:right w:w="108.0" w:type="dxa"/>
      </w:tblCellMar>
    </w:tblPr>
  </w:style>
  <w:style w:type="table" w:styleId="a0" w:customStyle="1">
    <w:basedOn w:val="TableNormal4"/>
    <w:tblPr>
      <w:tblStyleRowBandSize w:val="1"/>
      <w:tblStyleColBandSize w:val="1"/>
      <w:tblCellMar>
        <w:top w:w="0.0" w:type="dxa"/>
        <w:left w:w="108.0" w:type="dxa"/>
        <w:bottom w:w="0.0" w:type="dxa"/>
        <w:right w:w="108.0" w:type="dxa"/>
      </w:tblCellMar>
    </w:tblPr>
  </w:style>
  <w:style w:type="table" w:styleId="a1" w:customStyle="1">
    <w:basedOn w:val="TableNormal4"/>
    <w:tblPr>
      <w:tblStyleRowBandSize w:val="1"/>
      <w:tblStyleColBandSize w:val="1"/>
      <w:tblCellMar>
        <w:top w:w="0.0" w:type="dxa"/>
        <w:left w:w="108.0" w:type="dxa"/>
        <w:bottom w:w="0.0" w:type="dxa"/>
        <w:right w:w="108.0" w:type="dxa"/>
      </w:tblCellMar>
    </w:tblPr>
  </w:style>
  <w:style w:type="table" w:styleId="a2" w:customStyle="1">
    <w:basedOn w:val="TableNormal4"/>
    <w:tblPr>
      <w:tblStyleRowBandSize w:val="1"/>
      <w:tblStyleColBandSize w:val="1"/>
      <w:tblCellMar>
        <w:top w:w="0.0" w:type="dxa"/>
        <w:left w:w="108.0" w:type="dxa"/>
        <w:bottom w:w="0.0" w:type="dxa"/>
        <w:right w:w="108.0" w:type="dxa"/>
      </w:tblCellMar>
    </w:tblPr>
  </w:style>
  <w:style w:type="table" w:styleId="a3" w:customStyle="1">
    <w:basedOn w:val="TableNormal4"/>
    <w:tblPr>
      <w:tblStyleRowBandSize w:val="1"/>
      <w:tblStyleColBandSize w:val="1"/>
      <w:tblCellMar>
        <w:top w:w="0.0" w:type="dxa"/>
        <w:left w:w="108.0" w:type="dxa"/>
        <w:bottom w:w="0.0" w:type="dxa"/>
        <w:right w:w="108.0" w:type="dxa"/>
      </w:tblCellMar>
    </w:tblPr>
  </w:style>
  <w:style w:type="table" w:styleId="a4" w:customStyle="1">
    <w:basedOn w:val="TableNormal4"/>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et.jit.si/MRDeHogeRav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UVndx5fVSuUiwv0fECV+HlXzA==">AMUW2mULBhCUCQcTGocBfhVIJVuUdeSh9fBo3Pi1PPvfAnaWM38HA00ttKFLJD43FnVjKv4079ACd2XuyyMccpI+EWwZQ5DgeLVdzzTrRhOO7rJ2ey3NNx4=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2020-09-10T19:04:00Z</dcterms:created>
  <dc:creator>Wim</dc:creator>
</cp:coreProperties>
</file>