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DF6E" w14:textId="4BC4D0AA" w:rsidR="00400B5E" w:rsidRPr="00423192" w:rsidRDefault="008B2570" w:rsidP="00400B5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Notulen </w:t>
      </w:r>
      <w:r w:rsidR="00B04913">
        <w:rPr>
          <w:rFonts w:ascii="Calibri" w:hAnsi="Calibri"/>
          <w:b/>
          <w:sz w:val="32"/>
          <w:szCs w:val="32"/>
        </w:rPr>
        <w:t>vergadering MR OB</w:t>
      </w:r>
      <w:r w:rsidR="0078522C">
        <w:rPr>
          <w:rFonts w:ascii="Calibri" w:hAnsi="Calibri"/>
          <w:b/>
          <w:sz w:val="32"/>
          <w:szCs w:val="32"/>
        </w:rPr>
        <w:t>S</w:t>
      </w:r>
      <w:r w:rsidR="00400B5E" w:rsidRPr="00423192">
        <w:rPr>
          <w:rFonts w:ascii="Calibri" w:hAnsi="Calibri"/>
          <w:b/>
          <w:sz w:val="32"/>
          <w:szCs w:val="32"/>
        </w:rPr>
        <w:t xml:space="preserve"> De Hoge Raven</w:t>
      </w:r>
    </w:p>
    <w:p w14:paraId="7AE56576" w14:textId="77777777" w:rsidR="00400B5E" w:rsidRPr="00B61C1B" w:rsidRDefault="00400B5E" w:rsidP="00400B5E">
      <w:pPr>
        <w:rPr>
          <w:rFonts w:ascii="Calibri" w:hAnsi="Calibri"/>
          <w:sz w:val="22"/>
          <w:szCs w:val="22"/>
        </w:rPr>
      </w:pPr>
    </w:p>
    <w:p w14:paraId="4D724C4A" w14:textId="75AD7996" w:rsidR="00AC1CFD" w:rsidRDefault="00400B5E" w:rsidP="00DF67C3">
      <w:pPr>
        <w:ind w:left="2127" w:hanging="2127"/>
        <w:rPr>
          <w:rFonts w:ascii="Calibri" w:hAnsi="Calibri"/>
          <w:sz w:val="22"/>
          <w:szCs w:val="22"/>
        </w:rPr>
      </w:pPr>
      <w:r w:rsidRPr="00B61C1B">
        <w:rPr>
          <w:rFonts w:ascii="Calibri" w:hAnsi="Calibri"/>
          <w:sz w:val="22"/>
          <w:szCs w:val="22"/>
        </w:rPr>
        <w:t>Datum vergadering</w:t>
      </w:r>
      <w:r w:rsidR="0077041D">
        <w:rPr>
          <w:rFonts w:ascii="Calibri" w:hAnsi="Calibri"/>
          <w:sz w:val="22"/>
          <w:szCs w:val="22"/>
        </w:rPr>
        <w:tab/>
      </w:r>
      <w:r w:rsidRPr="00B61C1B">
        <w:rPr>
          <w:rFonts w:ascii="Calibri" w:hAnsi="Calibri"/>
          <w:sz w:val="22"/>
          <w:szCs w:val="22"/>
        </w:rPr>
        <w:t>:</w:t>
      </w:r>
      <w:r w:rsidR="0077041D">
        <w:rPr>
          <w:rFonts w:ascii="Calibri" w:hAnsi="Calibri"/>
          <w:sz w:val="22"/>
          <w:szCs w:val="22"/>
        </w:rPr>
        <w:t xml:space="preserve"> </w:t>
      </w:r>
      <w:r w:rsidR="0034344F">
        <w:rPr>
          <w:rFonts w:ascii="Calibri" w:hAnsi="Calibri"/>
          <w:sz w:val="22"/>
          <w:szCs w:val="22"/>
        </w:rPr>
        <w:t>Donderdag</w:t>
      </w:r>
      <w:r w:rsidR="00964EF5">
        <w:rPr>
          <w:rFonts w:ascii="Calibri" w:hAnsi="Calibri"/>
          <w:sz w:val="22"/>
          <w:szCs w:val="22"/>
        </w:rPr>
        <w:t xml:space="preserve"> </w:t>
      </w:r>
      <w:r w:rsidR="004D4F4A">
        <w:rPr>
          <w:rFonts w:ascii="Calibri" w:hAnsi="Calibri"/>
          <w:sz w:val="22"/>
          <w:szCs w:val="22"/>
        </w:rPr>
        <w:t>1</w:t>
      </w:r>
      <w:r w:rsidR="00735C86">
        <w:rPr>
          <w:rFonts w:ascii="Calibri" w:hAnsi="Calibri"/>
          <w:sz w:val="22"/>
          <w:szCs w:val="22"/>
        </w:rPr>
        <w:t>7</w:t>
      </w:r>
      <w:r w:rsidR="00115E6A">
        <w:rPr>
          <w:rFonts w:ascii="Calibri" w:hAnsi="Calibri"/>
          <w:sz w:val="22"/>
          <w:szCs w:val="22"/>
        </w:rPr>
        <w:t xml:space="preserve"> </w:t>
      </w:r>
      <w:r w:rsidR="00735C86">
        <w:rPr>
          <w:rFonts w:ascii="Calibri" w:hAnsi="Calibri"/>
          <w:sz w:val="22"/>
          <w:szCs w:val="22"/>
        </w:rPr>
        <w:t>oktober</w:t>
      </w:r>
      <w:r w:rsidR="0022140B">
        <w:rPr>
          <w:rFonts w:ascii="Calibri" w:hAnsi="Calibri"/>
          <w:sz w:val="22"/>
          <w:szCs w:val="22"/>
        </w:rPr>
        <w:t xml:space="preserve"> </w:t>
      </w:r>
      <w:r w:rsidR="000653C6">
        <w:rPr>
          <w:rFonts w:ascii="Calibri" w:hAnsi="Calibri"/>
          <w:sz w:val="22"/>
          <w:szCs w:val="22"/>
        </w:rPr>
        <w:t>201</w:t>
      </w:r>
      <w:r w:rsidR="009F3F4C">
        <w:rPr>
          <w:rFonts w:ascii="Calibri" w:hAnsi="Calibri"/>
          <w:sz w:val="22"/>
          <w:szCs w:val="22"/>
        </w:rPr>
        <w:t>9</w:t>
      </w:r>
    </w:p>
    <w:p w14:paraId="34E5866E" w14:textId="1664E193" w:rsidR="00400B5E" w:rsidRPr="00B61C1B" w:rsidRDefault="00400B5E" w:rsidP="00400B5E">
      <w:pPr>
        <w:ind w:left="2127" w:hanging="2127"/>
        <w:rPr>
          <w:rFonts w:ascii="Calibri" w:hAnsi="Calibri"/>
          <w:sz w:val="22"/>
          <w:szCs w:val="22"/>
        </w:rPr>
      </w:pPr>
      <w:r w:rsidRPr="00B61C1B">
        <w:rPr>
          <w:rFonts w:ascii="Calibri" w:hAnsi="Calibri"/>
          <w:sz w:val="22"/>
          <w:szCs w:val="22"/>
        </w:rPr>
        <w:t>Plaats</w:t>
      </w:r>
      <w:r w:rsidR="0077041D">
        <w:rPr>
          <w:rFonts w:ascii="Calibri" w:hAnsi="Calibri"/>
          <w:sz w:val="22"/>
          <w:szCs w:val="22"/>
        </w:rPr>
        <w:t xml:space="preserve"> </w:t>
      </w:r>
      <w:r w:rsidR="0077041D">
        <w:rPr>
          <w:rFonts w:ascii="Calibri" w:hAnsi="Calibri"/>
          <w:sz w:val="22"/>
          <w:szCs w:val="22"/>
        </w:rPr>
        <w:tab/>
      </w:r>
      <w:r w:rsidRPr="00B61C1B">
        <w:rPr>
          <w:rFonts w:ascii="Calibri" w:hAnsi="Calibri"/>
          <w:sz w:val="22"/>
          <w:szCs w:val="22"/>
        </w:rPr>
        <w:t>:</w:t>
      </w:r>
      <w:r w:rsidR="0077041D">
        <w:rPr>
          <w:rFonts w:ascii="Calibri" w:hAnsi="Calibri"/>
          <w:sz w:val="22"/>
          <w:szCs w:val="22"/>
        </w:rPr>
        <w:t xml:space="preserve"> </w:t>
      </w:r>
      <w:r w:rsidR="00A9682E">
        <w:rPr>
          <w:rFonts w:ascii="Calibri" w:hAnsi="Calibri"/>
          <w:sz w:val="22"/>
          <w:szCs w:val="22"/>
        </w:rPr>
        <w:t>O.B.S</w:t>
      </w:r>
      <w:r w:rsidR="00E822E6" w:rsidRPr="00B61C1B">
        <w:rPr>
          <w:rFonts w:ascii="Calibri" w:hAnsi="Calibri"/>
          <w:sz w:val="22"/>
          <w:szCs w:val="22"/>
        </w:rPr>
        <w:t>. De Hoge Raven</w:t>
      </w:r>
      <w:r w:rsidR="00E822E6">
        <w:rPr>
          <w:rFonts w:ascii="Calibri" w:hAnsi="Calibri"/>
          <w:sz w:val="22"/>
          <w:szCs w:val="22"/>
        </w:rPr>
        <w:t>, Wijnesteinlaan 6</w:t>
      </w:r>
      <w:r w:rsidR="00E822E6" w:rsidRPr="00B61C1B">
        <w:rPr>
          <w:rFonts w:ascii="Calibri" w:hAnsi="Calibri"/>
          <w:sz w:val="22"/>
          <w:szCs w:val="22"/>
        </w:rPr>
        <w:t>, (030) 28</w:t>
      </w:r>
      <w:r w:rsidR="00E822E6">
        <w:rPr>
          <w:rFonts w:ascii="Calibri" w:hAnsi="Calibri"/>
          <w:sz w:val="22"/>
          <w:szCs w:val="22"/>
        </w:rPr>
        <w:t>0 11 12</w:t>
      </w:r>
    </w:p>
    <w:p w14:paraId="6462F1BE" w14:textId="52010E7C" w:rsidR="00C35431" w:rsidRDefault="00400B5E" w:rsidP="00400B5E">
      <w:pPr>
        <w:ind w:left="2127" w:hanging="2127"/>
        <w:rPr>
          <w:rFonts w:ascii="Calibri" w:hAnsi="Calibri"/>
          <w:sz w:val="22"/>
          <w:szCs w:val="22"/>
        </w:rPr>
      </w:pPr>
      <w:r w:rsidRPr="00B61C1B">
        <w:rPr>
          <w:rFonts w:ascii="Calibri" w:hAnsi="Calibri"/>
          <w:sz w:val="22"/>
          <w:szCs w:val="22"/>
        </w:rPr>
        <w:t>Tijd</w:t>
      </w:r>
      <w:r w:rsidR="0077041D">
        <w:rPr>
          <w:rFonts w:ascii="Calibri" w:hAnsi="Calibri"/>
          <w:sz w:val="22"/>
          <w:szCs w:val="22"/>
        </w:rPr>
        <w:t xml:space="preserve"> </w:t>
      </w:r>
      <w:r w:rsidR="0077041D">
        <w:rPr>
          <w:rFonts w:ascii="Calibri" w:hAnsi="Calibri"/>
          <w:sz w:val="22"/>
          <w:szCs w:val="22"/>
        </w:rPr>
        <w:tab/>
      </w:r>
      <w:r w:rsidRPr="00B61C1B">
        <w:rPr>
          <w:rFonts w:ascii="Calibri" w:hAnsi="Calibri"/>
          <w:sz w:val="22"/>
          <w:szCs w:val="22"/>
        </w:rPr>
        <w:t>:</w:t>
      </w:r>
      <w:r w:rsidR="0077041D">
        <w:rPr>
          <w:rFonts w:ascii="Calibri" w:hAnsi="Calibri"/>
          <w:sz w:val="22"/>
          <w:szCs w:val="22"/>
        </w:rPr>
        <w:t xml:space="preserve"> </w:t>
      </w:r>
      <w:r w:rsidR="00115E6A">
        <w:rPr>
          <w:rFonts w:ascii="Calibri" w:hAnsi="Calibri"/>
          <w:sz w:val="22"/>
          <w:szCs w:val="22"/>
        </w:rPr>
        <w:t>19</w:t>
      </w:r>
      <w:r w:rsidRPr="00B61C1B">
        <w:rPr>
          <w:rFonts w:ascii="Calibri" w:hAnsi="Calibri"/>
          <w:sz w:val="22"/>
          <w:szCs w:val="22"/>
        </w:rPr>
        <w:t>.</w:t>
      </w:r>
      <w:r w:rsidR="00115E6A">
        <w:rPr>
          <w:rFonts w:ascii="Calibri" w:hAnsi="Calibri"/>
          <w:sz w:val="22"/>
          <w:szCs w:val="22"/>
        </w:rPr>
        <w:t>15</w:t>
      </w:r>
      <w:r w:rsidRPr="00B61C1B">
        <w:rPr>
          <w:rFonts w:ascii="Calibri" w:hAnsi="Calibri"/>
          <w:sz w:val="22"/>
          <w:szCs w:val="22"/>
        </w:rPr>
        <w:t xml:space="preserve"> uur</w:t>
      </w:r>
      <w:r w:rsidR="00B80634">
        <w:rPr>
          <w:rFonts w:ascii="Calibri" w:hAnsi="Calibri"/>
          <w:sz w:val="22"/>
          <w:szCs w:val="22"/>
        </w:rPr>
        <w:t xml:space="preserve"> – 21.</w:t>
      </w:r>
      <w:r w:rsidR="00735C86">
        <w:rPr>
          <w:rFonts w:ascii="Calibri" w:hAnsi="Calibri"/>
          <w:sz w:val="22"/>
          <w:szCs w:val="22"/>
        </w:rPr>
        <w:t>45</w:t>
      </w:r>
      <w:r w:rsidR="00C35431">
        <w:rPr>
          <w:rFonts w:ascii="Calibri" w:hAnsi="Calibri"/>
          <w:sz w:val="22"/>
          <w:szCs w:val="22"/>
        </w:rPr>
        <w:t xml:space="preserve"> uur</w:t>
      </w:r>
    </w:p>
    <w:p w14:paraId="42E0E050" w14:textId="00B91EA3" w:rsidR="00400B5E" w:rsidRDefault="00400B5E" w:rsidP="00400B5E">
      <w:pPr>
        <w:ind w:left="2127" w:hanging="21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Uitgenodigd</w:t>
      </w:r>
      <w:r w:rsidR="0077041D">
        <w:rPr>
          <w:rFonts w:ascii="Calibri" w:hAnsi="Calibri"/>
          <w:sz w:val="22"/>
          <w:szCs w:val="22"/>
        </w:rPr>
        <w:tab/>
      </w:r>
      <w:r w:rsidR="00EA3E17">
        <w:rPr>
          <w:rFonts w:ascii="Calibri" w:hAnsi="Calibri"/>
          <w:sz w:val="22"/>
          <w:szCs w:val="22"/>
        </w:rPr>
        <w:t xml:space="preserve">: </w:t>
      </w:r>
      <w:r w:rsidR="00DE59ED">
        <w:rPr>
          <w:rFonts w:ascii="Calibri" w:hAnsi="Calibri"/>
          <w:sz w:val="22"/>
          <w:szCs w:val="22"/>
        </w:rPr>
        <w:t>Bas Agricola</w:t>
      </w:r>
      <w:r w:rsidR="0077041D">
        <w:rPr>
          <w:rFonts w:ascii="Calibri" w:hAnsi="Calibri"/>
          <w:sz w:val="22"/>
          <w:szCs w:val="22"/>
        </w:rPr>
        <w:t xml:space="preserve"> (</w:t>
      </w:r>
      <w:r w:rsidR="000653C6">
        <w:rPr>
          <w:rFonts w:ascii="Calibri" w:hAnsi="Calibri"/>
          <w:sz w:val="22"/>
          <w:szCs w:val="22"/>
        </w:rPr>
        <w:t xml:space="preserve">BA, </w:t>
      </w:r>
      <w:r w:rsidR="0077041D">
        <w:rPr>
          <w:rFonts w:ascii="Calibri" w:hAnsi="Calibri"/>
          <w:sz w:val="22"/>
          <w:szCs w:val="22"/>
        </w:rPr>
        <w:t>vz)</w:t>
      </w:r>
      <w:r w:rsidR="00DE59ED">
        <w:rPr>
          <w:rFonts w:ascii="Calibri" w:hAnsi="Calibri"/>
          <w:sz w:val="22"/>
          <w:szCs w:val="22"/>
        </w:rPr>
        <w:t xml:space="preserve">, </w:t>
      </w:r>
      <w:r w:rsidR="00964EF5">
        <w:rPr>
          <w:rFonts w:ascii="Calibri" w:hAnsi="Calibri"/>
          <w:sz w:val="22"/>
          <w:szCs w:val="22"/>
        </w:rPr>
        <w:t xml:space="preserve">Saskia </w:t>
      </w:r>
      <w:r w:rsidR="0077041D">
        <w:rPr>
          <w:rFonts w:ascii="Calibri" w:hAnsi="Calibri"/>
          <w:sz w:val="22"/>
          <w:szCs w:val="22"/>
        </w:rPr>
        <w:t>van Cleef</w:t>
      </w:r>
      <w:r w:rsidR="003C2475">
        <w:rPr>
          <w:rFonts w:ascii="Calibri" w:hAnsi="Calibri"/>
          <w:sz w:val="22"/>
          <w:szCs w:val="22"/>
        </w:rPr>
        <w:t xml:space="preserve"> (SC</w:t>
      </w:r>
      <w:r w:rsidR="00010805">
        <w:rPr>
          <w:rFonts w:ascii="Calibri" w:hAnsi="Calibri"/>
          <w:sz w:val="22"/>
          <w:szCs w:val="22"/>
        </w:rPr>
        <w:t>, secr.</w:t>
      </w:r>
      <w:r w:rsidR="003C2475">
        <w:rPr>
          <w:rFonts w:ascii="Calibri" w:hAnsi="Calibri"/>
          <w:sz w:val="22"/>
          <w:szCs w:val="22"/>
        </w:rPr>
        <w:t>)</w:t>
      </w:r>
      <w:r w:rsidR="00010805">
        <w:rPr>
          <w:rFonts w:ascii="Calibri" w:hAnsi="Calibri"/>
          <w:sz w:val="22"/>
          <w:szCs w:val="22"/>
        </w:rPr>
        <w:t xml:space="preserve">, </w:t>
      </w:r>
      <w:r w:rsidR="00735C86">
        <w:rPr>
          <w:rFonts w:ascii="Calibri" w:hAnsi="Calibri"/>
          <w:sz w:val="22"/>
          <w:szCs w:val="22"/>
        </w:rPr>
        <w:t xml:space="preserve">Maarten Suijs (MS), </w:t>
      </w:r>
      <w:r w:rsidR="00977E9E">
        <w:rPr>
          <w:rFonts w:ascii="Calibri" w:hAnsi="Calibri"/>
          <w:sz w:val="22"/>
          <w:szCs w:val="22"/>
        </w:rPr>
        <w:t>Hanny Temming (HT)</w:t>
      </w:r>
      <w:r w:rsidR="0091787B">
        <w:rPr>
          <w:rFonts w:ascii="Calibri" w:hAnsi="Calibri"/>
          <w:sz w:val="22"/>
          <w:szCs w:val="22"/>
        </w:rPr>
        <w:t xml:space="preserve">, </w:t>
      </w:r>
      <w:r w:rsidR="00115E6A">
        <w:rPr>
          <w:rFonts w:ascii="Calibri" w:hAnsi="Calibri"/>
          <w:sz w:val="22"/>
          <w:szCs w:val="22"/>
        </w:rPr>
        <w:t>Loes Rietveld (LR)</w:t>
      </w:r>
      <w:r w:rsidR="004D4F4A">
        <w:rPr>
          <w:rFonts w:ascii="Calibri" w:hAnsi="Calibri"/>
          <w:sz w:val="22"/>
          <w:szCs w:val="22"/>
        </w:rPr>
        <w:t>, Su</w:t>
      </w:r>
      <w:r w:rsidR="00A85542">
        <w:rPr>
          <w:rFonts w:ascii="Calibri" w:hAnsi="Calibri"/>
          <w:sz w:val="22"/>
          <w:szCs w:val="22"/>
        </w:rPr>
        <w:t>z</w:t>
      </w:r>
      <w:r w:rsidR="004D4F4A">
        <w:rPr>
          <w:rFonts w:ascii="Calibri" w:hAnsi="Calibri"/>
          <w:sz w:val="22"/>
          <w:szCs w:val="22"/>
        </w:rPr>
        <w:t>anne van de</w:t>
      </w:r>
      <w:r w:rsidR="00A85542">
        <w:rPr>
          <w:rFonts w:ascii="Calibri" w:hAnsi="Calibri"/>
          <w:sz w:val="22"/>
          <w:szCs w:val="22"/>
        </w:rPr>
        <w:t>r</w:t>
      </w:r>
      <w:r w:rsidR="004D4F4A">
        <w:rPr>
          <w:rFonts w:ascii="Calibri" w:hAnsi="Calibri"/>
          <w:sz w:val="22"/>
          <w:szCs w:val="22"/>
        </w:rPr>
        <w:t xml:space="preserve"> Veer (SV)</w:t>
      </w:r>
    </w:p>
    <w:p w14:paraId="19D8256B" w14:textId="577DDEE0" w:rsidR="00C95B94" w:rsidRDefault="00C95B94" w:rsidP="001B5E5C">
      <w:pPr>
        <w:pBdr>
          <w:bottom w:val="single" w:sz="4" w:space="1" w:color="auto"/>
        </w:pBdr>
        <w:ind w:left="2120" w:hanging="2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Extra uitgenodigd</w:t>
      </w:r>
      <w:r>
        <w:rPr>
          <w:rFonts w:ascii="Calibri" w:hAnsi="Calibri"/>
          <w:sz w:val="22"/>
          <w:szCs w:val="22"/>
        </w:rPr>
        <w:tab/>
        <w:t xml:space="preserve">: </w:t>
      </w:r>
      <w:r w:rsidR="00EA3E17">
        <w:rPr>
          <w:rFonts w:ascii="Calibri" w:hAnsi="Calibri"/>
          <w:sz w:val="22"/>
          <w:szCs w:val="22"/>
        </w:rPr>
        <w:t>Sylvia Ti</w:t>
      </w:r>
      <w:r w:rsidR="007C4FD0">
        <w:rPr>
          <w:rFonts w:ascii="Calibri" w:hAnsi="Calibri"/>
          <w:sz w:val="22"/>
          <w:szCs w:val="22"/>
        </w:rPr>
        <w:t>gch</w:t>
      </w:r>
      <w:r w:rsidR="00EA3E17">
        <w:rPr>
          <w:rFonts w:ascii="Calibri" w:hAnsi="Calibri"/>
          <w:sz w:val="22"/>
          <w:szCs w:val="22"/>
        </w:rPr>
        <w:t>elhoff (ST</w:t>
      </w:r>
      <w:r w:rsidR="00977E9E">
        <w:rPr>
          <w:rFonts w:ascii="Calibri" w:hAnsi="Calibri"/>
          <w:sz w:val="22"/>
          <w:szCs w:val="22"/>
        </w:rPr>
        <w:t>)</w:t>
      </w:r>
      <w:r w:rsidR="003C2475">
        <w:rPr>
          <w:rFonts w:ascii="Calibri" w:hAnsi="Calibri"/>
          <w:sz w:val="22"/>
          <w:szCs w:val="22"/>
        </w:rPr>
        <w:t xml:space="preserve"> </w:t>
      </w:r>
      <w:r w:rsidR="00A01902">
        <w:rPr>
          <w:rFonts w:ascii="Calibri" w:hAnsi="Calibri"/>
          <w:sz w:val="22"/>
          <w:szCs w:val="22"/>
        </w:rPr>
        <w:t>uitg</w:t>
      </w:r>
      <w:r w:rsidR="00F908AA">
        <w:rPr>
          <w:rFonts w:ascii="Calibri" w:hAnsi="Calibri"/>
          <w:sz w:val="22"/>
          <w:szCs w:val="22"/>
        </w:rPr>
        <w:t>enodigd</w:t>
      </w:r>
      <w:r w:rsidR="0034344F">
        <w:rPr>
          <w:rFonts w:ascii="Calibri" w:hAnsi="Calibri"/>
          <w:sz w:val="22"/>
          <w:szCs w:val="22"/>
        </w:rPr>
        <w:t xml:space="preserve"> </w:t>
      </w:r>
      <w:r w:rsidR="00735C86">
        <w:rPr>
          <w:rFonts w:ascii="Calibri" w:hAnsi="Calibri"/>
          <w:sz w:val="22"/>
          <w:szCs w:val="22"/>
        </w:rPr>
        <w:t xml:space="preserve">t/m agenda punt </w:t>
      </w:r>
      <w:r w:rsidR="009F0EF2">
        <w:rPr>
          <w:rFonts w:ascii="Calibri" w:hAnsi="Calibri"/>
          <w:sz w:val="22"/>
          <w:szCs w:val="22"/>
        </w:rPr>
        <w:t>3</w:t>
      </w:r>
    </w:p>
    <w:p w14:paraId="13A6C880" w14:textId="18B4880C" w:rsidR="001B5E5C" w:rsidRDefault="0077041D" w:rsidP="001B5E5C">
      <w:pPr>
        <w:pBdr>
          <w:bottom w:val="single" w:sz="4" w:space="1" w:color="auto"/>
        </w:pBdr>
        <w:ind w:left="2120" w:hanging="2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Afwezig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</w:t>
      </w:r>
      <w:r w:rsidR="00735C86">
        <w:rPr>
          <w:rFonts w:ascii="Calibri" w:hAnsi="Calibri"/>
          <w:sz w:val="22"/>
          <w:szCs w:val="22"/>
        </w:rPr>
        <w:t>Hanneke de Graaff (HG)</w:t>
      </w:r>
    </w:p>
    <w:p w14:paraId="29476996" w14:textId="77777777" w:rsidR="001B5E5C" w:rsidRDefault="001B5E5C" w:rsidP="001B5E5C">
      <w:pPr>
        <w:pBdr>
          <w:bottom w:val="single" w:sz="4" w:space="1" w:color="auto"/>
        </w:pBdr>
        <w:ind w:left="708" w:hanging="708"/>
        <w:rPr>
          <w:rFonts w:ascii="Calibri" w:hAnsi="Calibri"/>
          <w:sz w:val="22"/>
          <w:szCs w:val="22"/>
        </w:rPr>
      </w:pPr>
    </w:p>
    <w:p w14:paraId="5DEEC431" w14:textId="77777777" w:rsidR="0077041D" w:rsidRPr="00B61C1B" w:rsidRDefault="0077041D" w:rsidP="00400B5E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4A33F5BD" w14:textId="77777777" w:rsidR="00400B5E" w:rsidRPr="007E2593" w:rsidRDefault="00400B5E" w:rsidP="00400B5E">
      <w:pPr>
        <w:rPr>
          <w:rFonts w:ascii="Calibri" w:hAnsi="Calibri"/>
          <w:b/>
          <w:sz w:val="28"/>
          <w:szCs w:val="28"/>
        </w:rPr>
      </w:pPr>
      <w:r w:rsidRPr="007E2593">
        <w:rPr>
          <w:rFonts w:ascii="Calibri" w:hAnsi="Calibri"/>
          <w:b/>
          <w:sz w:val="28"/>
          <w:szCs w:val="28"/>
        </w:rPr>
        <w:t>Ter kennisgeving aan:</w:t>
      </w:r>
    </w:p>
    <w:p w14:paraId="46672422" w14:textId="77777777" w:rsidR="00400B5E" w:rsidRPr="00B61C1B" w:rsidRDefault="00400B5E" w:rsidP="00400B5E">
      <w:pPr>
        <w:rPr>
          <w:rFonts w:ascii="Calibri" w:hAnsi="Calibri"/>
          <w:sz w:val="22"/>
          <w:szCs w:val="22"/>
        </w:rPr>
      </w:pPr>
      <w:r w:rsidRPr="00B61C1B">
        <w:rPr>
          <w:rFonts w:ascii="Calibri" w:hAnsi="Calibri"/>
          <w:sz w:val="22"/>
          <w:szCs w:val="22"/>
        </w:rPr>
        <w:t>Leden van de Ouderraad (OR)</w:t>
      </w:r>
    </w:p>
    <w:p w14:paraId="7DE20956" w14:textId="0AC04DB3" w:rsidR="00400B5E" w:rsidRDefault="00EA3E17" w:rsidP="00400B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Sylvia Tigchelhoff</w:t>
      </w:r>
      <w:r w:rsidR="00EE6376">
        <w:rPr>
          <w:rFonts w:ascii="Calibri" w:hAnsi="Calibri"/>
          <w:sz w:val="22"/>
          <w:szCs w:val="22"/>
        </w:rPr>
        <w:t xml:space="preserve"> </w:t>
      </w:r>
      <w:r w:rsidR="00400B5E" w:rsidRPr="00B61C1B">
        <w:rPr>
          <w:rFonts w:ascii="Calibri" w:hAnsi="Calibri"/>
          <w:sz w:val="22"/>
          <w:szCs w:val="22"/>
        </w:rPr>
        <w:t>(directie)</w:t>
      </w:r>
    </w:p>
    <w:p w14:paraId="078BC3F1" w14:textId="77777777" w:rsidR="005A61BE" w:rsidRPr="00B61C1B" w:rsidRDefault="005A61BE" w:rsidP="00400B5E">
      <w:pPr>
        <w:rPr>
          <w:rFonts w:ascii="Calibri" w:hAnsi="Calibri"/>
          <w:sz w:val="22"/>
          <w:szCs w:val="22"/>
        </w:rPr>
      </w:pPr>
    </w:p>
    <w:p w14:paraId="5155CB13" w14:textId="77777777" w:rsidR="00400B5E" w:rsidRPr="00B61C1B" w:rsidRDefault="00400B5E" w:rsidP="00400B5E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6B3CA670" w14:textId="77777777" w:rsidR="009071BB" w:rsidRDefault="009071BB" w:rsidP="00953F54">
      <w:pPr>
        <w:tabs>
          <w:tab w:val="left" w:pos="426"/>
        </w:tabs>
        <w:ind w:left="720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5528"/>
      </w:tblGrid>
      <w:tr w:rsidR="008B2570" w:rsidRPr="009071BB" w14:paraId="673C8ADE" w14:textId="77777777" w:rsidTr="008B2570">
        <w:tc>
          <w:tcPr>
            <w:tcW w:w="2268" w:type="dxa"/>
          </w:tcPr>
          <w:p w14:paraId="10C9F985" w14:textId="77777777" w:rsidR="008B2570" w:rsidRPr="009071BB" w:rsidRDefault="008B2570" w:rsidP="009071BB">
            <w:pPr>
              <w:tabs>
                <w:tab w:val="left" w:pos="42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071BB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  <w:p w14:paraId="2F762D46" w14:textId="77777777" w:rsidR="008B2570" w:rsidRPr="009071BB" w:rsidRDefault="008B2570" w:rsidP="009071BB">
            <w:pPr>
              <w:tabs>
                <w:tab w:val="left" w:pos="42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3B3949E" w14:textId="77777777" w:rsidR="008B2570" w:rsidRPr="009071BB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b/>
                <w:sz w:val="22"/>
                <w:szCs w:val="22"/>
              </w:rPr>
            </w:pPr>
            <w:r w:rsidRPr="009071BB">
              <w:rPr>
                <w:rFonts w:ascii="Calibri" w:hAnsi="Calibri"/>
                <w:b/>
                <w:sz w:val="22"/>
                <w:szCs w:val="22"/>
              </w:rPr>
              <w:t>Wie</w:t>
            </w:r>
          </w:p>
        </w:tc>
        <w:tc>
          <w:tcPr>
            <w:tcW w:w="5528" w:type="dxa"/>
          </w:tcPr>
          <w:p w14:paraId="7B596875" w14:textId="77777777" w:rsidR="008B2570" w:rsidRPr="009071BB" w:rsidRDefault="008B2570" w:rsidP="00953F54">
            <w:pPr>
              <w:tabs>
                <w:tab w:val="left" w:pos="42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071BB">
              <w:rPr>
                <w:rFonts w:ascii="Calibri" w:hAnsi="Calibri"/>
                <w:b/>
                <w:sz w:val="22"/>
                <w:szCs w:val="22"/>
              </w:rPr>
              <w:t>Opmerkingen</w:t>
            </w:r>
          </w:p>
        </w:tc>
      </w:tr>
      <w:tr w:rsidR="008B2570" w14:paraId="3B54571D" w14:textId="77777777" w:rsidTr="008B2570">
        <w:tc>
          <w:tcPr>
            <w:tcW w:w="2268" w:type="dxa"/>
          </w:tcPr>
          <w:p w14:paraId="66AEFBC6" w14:textId="77777777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 w:rsidRPr="001833A6">
              <w:rPr>
                <w:rFonts w:ascii="Calibri" w:hAnsi="Calibri"/>
                <w:sz w:val="22"/>
                <w:szCs w:val="22"/>
              </w:rPr>
              <w:t>Opening</w:t>
            </w:r>
            <w:r>
              <w:rPr>
                <w:rFonts w:ascii="Calibri" w:hAnsi="Calibri"/>
                <w:sz w:val="22"/>
                <w:szCs w:val="22"/>
              </w:rPr>
              <w:t xml:space="preserve"> en vaststellen agenda</w:t>
            </w:r>
          </w:p>
          <w:p w14:paraId="61FDB5EE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394945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79BCC5C9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49100B1E" w14:textId="77777777" w:rsidTr="008B2570">
        <w:tc>
          <w:tcPr>
            <w:tcW w:w="2268" w:type="dxa"/>
          </w:tcPr>
          <w:p w14:paraId="6C99ED0B" w14:textId="77777777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Mededelingen directie</w:t>
            </w:r>
          </w:p>
          <w:p w14:paraId="0E64AC3D" w14:textId="32908062" w:rsidR="008B2570" w:rsidRPr="001833A6" w:rsidRDefault="008B2570" w:rsidP="001F2ED6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3050DD" w14:textId="6D7A2295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</w:t>
            </w:r>
          </w:p>
        </w:tc>
        <w:tc>
          <w:tcPr>
            <w:tcW w:w="5528" w:type="dxa"/>
          </w:tcPr>
          <w:p w14:paraId="735CF96F" w14:textId="5948C219" w:rsidR="008B2570" w:rsidRDefault="008B2570" w:rsidP="00D7570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Vragenlijst Oberon (financiële expertise), zie inbox MR</w:t>
            </w:r>
            <w:r w:rsidR="00E10B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0B16">
              <w:rPr>
                <w:rFonts w:ascii="Calibri" w:hAnsi="Calibri"/>
                <w:sz w:val="22"/>
                <w:szCs w:val="22"/>
              </w:rPr>
              <w:br/>
              <w:t xml:space="preserve">MS zal dit invullen. </w:t>
            </w:r>
          </w:p>
          <w:p w14:paraId="5AA2BDC1" w14:textId="77777777" w:rsidR="00684A67" w:rsidRDefault="00684A67" w:rsidP="00D7570B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56269645" w14:textId="65376CA7" w:rsidR="00472468" w:rsidRDefault="00684A67" w:rsidP="00684A6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Nina gaat 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helaas De Hoge Raven verlaten. Ze zal zich </w:t>
            </w:r>
            <w:r>
              <w:rPr>
                <w:rFonts w:ascii="Calibri" w:hAnsi="Calibri"/>
                <w:sz w:val="22"/>
                <w:szCs w:val="22"/>
              </w:rPr>
              <w:t xml:space="preserve">buiten het onderwijs oriënteren op ander werk.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14:paraId="0F7F29CE" w14:textId="1FB88E29" w:rsidR="00684A67" w:rsidRDefault="00684A67" w:rsidP="00684A6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komt weer een onderwijsstaking. </w:t>
            </w:r>
            <w:r w:rsidR="001B4697">
              <w:rPr>
                <w:rFonts w:ascii="Calibri" w:hAnsi="Calibri"/>
                <w:sz w:val="22"/>
                <w:szCs w:val="22"/>
              </w:rPr>
              <w:t>ST inventariseert</w:t>
            </w:r>
            <w:r>
              <w:rPr>
                <w:rFonts w:ascii="Calibri" w:hAnsi="Calibri"/>
                <w:sz w:val="22"/>
                <w:szCs w:val="22"/>
              </w:rPr>
              <w:t xml:space="preserve"> of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 er animo voor is. Een week van tevoren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wordt aan de ouders doorgegeven </w:t>
            </w:r>
            <w:r>
              <w:rPr>
                <w:rFonts w:ascii="Calibri" w:hAnsi="Calibri"/>
                <w:sz w:val="22"/>
                <w:szCs w:val="22"/>
              </w:rPr>
              <w:t xml:space="preserve">of de school open of dicht is op 6 november. </w:t>
            </w:r>
          </w:p>
          <w:p w14:paraId="72F8DB95" w14:textId="77777777" w:rsidR="00472468" w:rsidRDefault="00472468" w:rsidP="00684A6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467809AD" w14:textId="41BAB15A" w:rsidR="00684A67" w:rsidRDefault="001B4697" w:rsidP="00684A6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Verder zijn we allemaal</w:t>
            </w:r>
            <w:r w:rsidR="0067105C">
              <w:rPr>
                <w:rFonts w:ascii="Calibri" w:hAnsi="Calibri"/>
                <w:sz w:val="22"/>
                <w:szCs w:val="22"/>
              </w:rPr>
              <w:t xml:space="preserve"> goed gestart na de zomervakantie. </w:t>
            </w:r>
          </w:p>
          <w:p w14:paraId="239B0AAC" w14:textId="5B46CECA" w:rsidR="0067105C" w:rsidRDefault="0067105C" w:rsidP="00684A6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187058F7" w14:textId="77777777" w:rsidTr="008B2570">
        <w:tc>
          <w:tcPr>
            <w:tcW w:w="2268" w:type="dxa"/>
          </w:tcPr>
          <w:p w14:paraId="78D894BC" w14:textId="700A9148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Begroting 2020</w:t>
            </w:r>
          </w:p>
          <w:p w14:paraId="15C05132" w14:textId="6F144CF0" w:rsidR="008B2570" w:rsidRPr="001833A6" w:rsidRDefault="008B2570" w:rsidP="004D4F4A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F79B7F" w14:textId="0A2D1C6C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</w:t>
            </w:r>
          </w:p>
        </w:tc>
        <w:tc>
          <w:tcPr>
            <w:tcW w:w="5528" w:type="dxa"/>
          </w:tcPr>
          <w:p w14:paraId="1276B7D4" w14:textId="06181A14" w:rsidR="008B2570" w:rsidRDefault="008B2570" w:rsidP="009F0EF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 bijlage 1</w:t>
            </w:r>
          </w:p>
          <w:p w14:paraId="65AD17C7" w14:textId="3C761512" w:rsidR="0067105C" w:rsidRDefault="0067105C" w:rsidP="009F0EF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19131CF9" w14:textId="4DC71053" w:rsidR="0067105C" w:rsidRDefault="00E10B16" w:rsidP="009F0EF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begroting moet bij het SPO voor 1 okt</w:t>
            </w:r>
            <w:r w:rsidR="00CE04B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vastgesteld zijn. Alle jaren zijn opnieuw aangepast vandaar dat de cijfers zijn veranderd met vorig jaar. </w:t>
            </w:r>
            <w:r w:rsidR="00CE04BF">
              <w:rPr>
                <w:rFonts w:ascii="Calibri" w:hAnsi="Calibri"/>
                <w:sz w:val="22"/>
                <w:szCs w:val="22"/>
              </w:rPr>
              <w:t xml:space="preserve">ST gaat nog wel even nakijken of alles nu precies klopt. </w:t>
            </w:r>
          </w:p>
          <w:p w14:paraId="3801E620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  <w:p w14:paraId="6F1510AE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02AED996" w14:textId="77777777" w:rsidTr="008B2570">
        <w:tc>
          <w:tcPr>
            <w:tcW w:w="2268" w:type="dxa"/>
          </w:tcPr>
          <w:p w14:paraId="735E96D6" w14:textId="7FCC0DCD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Documenten planning </w:t>
            </w:r>
          </w:p>
          <w:p w14:paraId="472BC560" w14:textId="40622ED8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8D8838" w14:textId="0BFCA8A9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</w:t>
            </w:r>
          </w:p>
          <w:p w14:paraId="753FC1A6" w14:textId="01AFA97C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640E4D23" w14:textId="75D2E57F" w:rsidR="008B2570" w:rsidRDefault="00C937A6" w:rsidP="00C30D03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Leerling vragenlijst 1 nov tot 1 ap</w:t>
            </w:r>
            <w:r w:rsidR="001B4697">
              <w:rPr>
                <w:rFonts w:ascii="Calibri" w:hAnsi="Calibri"/>
                <w:sz w:val="22"/>
                <w:szCs w:val="22"/>
              </w:rPr>
              <w:t>ril. Dit is de v</w:t>
            </w:r>
            <w:r>
              <w:rPr>
                <w:rFonts w:ascii="Calibri" w:hAnsi="Calibri"/>
                <w:sz w:val="22"/>
                <w:szCs w:val="22"/>
              </w:rPr>
              <w:t xml:space="preserve">ragenlijst uit vensters. </w:t>
            </w:r>
          </w:p>
          <w:p w14:paraId="29F4EBFA" w14:textId="6C77B5B3" w:rsidR="00C937A6" w:rsidRDefault="00C937A6" w:rsidP="00C30D03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Dit jaar 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zal er </w:t>
            </w:r>
            <w:r>
              <w:rPr>
                <w:rFonts w:ascii="Calibri" w:hAnsi="Calibri"/>
                <w:sz w:val="22"/>
                <w:szCs w:val="22"/>
              </w:rPr>
              <w:t>geen ouder</w:t>
            </w:r>
            <w:r w:rsidR="001B4697">
              <w:rPr>
                <w:rFonts w:ascii="Calibri" w:hAnsi="Calibri"/>
                <w:sz w:val="22"/>
                <w:szCs w:val="22"/>
              </w:rPr>
              <w:t>- en medewerkers vragenlijst zijn</w:t>
            </w:r>
            <w:r w:rsidR="0089653E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dit is </w:t>
            </w:r>
            <w:r w:rsidR="00142386">
              <w:rPr>
                <w:rFonts w:ascii="Calibri" w:hAnsi="Calibri"/>
                <w:sz w:val="22"/>
                <w:szCs w:val="22"/>
              </w:rPr>
              <w:t>om het jaar</w:t>
            </w:r>
            <w:r w:rsidR="0089653E">
              <w:rPr>
                <w:rFonts w:ascii="Calibri" w:hAnsi="Calibri"/>
                <w:sz w:val="22"/>
                <w:szCs w:val="22"/>
              </w:rPr>
              <w:t>)</w:t>
            </w:r>
            <w:r w:rsidR="00FE52D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B2570" w14:paraId="2D458A10" w14:textId="77777777" w:rsidTr="008B2570">
        <w:tc>
          <w:tcPr>
            <w:tcW w:w="2268" w:type="dxa"/>
          </w:tcPr>
          <w:p w14:paraId="53EDE605" w14:textId="58A42C25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Notulen en actielijst 27 juni 2019</w:t>
            </w:r>
          </w:p>
          <w:p w14:paraId="45925087" w14:textId="25694E4F" w:rsidR="008B2570" w:rsidRDefault="008B2570" w:rsidP="009F0EF2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2826AF" w14:textId="30E565D8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</w:t>
            </w:r>
          </w:p>
        </w:tc>
        <w:tc>
          <w:tcPr>
            <w:tcW w:w="5528" w:type="dxa"/>
          </w:tcPr>
          <w:p w14:paraId="48A5A4B6" w14:textId="5BE3C8D5" w:rsidR="00861F34" w:rsidRDefault="0048473C" w:rsidP="009F0EF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 actielijst gaat eruit en de documentenlijst wordt hiervoor gebruikt. </w:t>
            </w:r>
            <w:r w:rsidR="00142386">
              <w:rPr>
                <w:rFonts w:ascii="Calibri" w:hAnsi="Calibri"/>
                <w:sz w:val="22"/>
                <w:szCs w:val="22"/>
              </w:rPr>
              <w:br/>
            </w:r>
            <w:r w:rsidR="001B4697">
              <w:rPr>
                <w:rFonts w:ascii="Calibri" w:hAnsi="Calibri"/>
                <w:sz w:val="22"/>
                <w:szCs w:val="22"/>
              </w:rPr>
              <w:t xml:space="preserve">De acties komen vanaf nu </w:t>
            </w:r>
            <w:r w:rsidR="00142386">
              <w:rPr>
                <w:rFonts w:ascii="Calibri" w:hAnsi="Calibri"/>
                <w:sz w:val="22"/>
                <w:szCs w:val="22"/>
              </w:rPr>
              <w:t xml:space="preserve">ook 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in de </w:t>
            </w:r>
            <w:r>
              <w:rPr>
                <w:rFonts w:ascii="Calibri" w:hAnsi="Calibri"/>
                <w:sz w:val="22"/>
                <w:szCs w:val="22"/>
              </w:rPr>
              <w:t xml:space="preserve">notulen te staan. </w:t>
            </w:r>
          </w:p>
          <w:p w14:paraId="3460C0AC" w14:textId="0D7E7D9D" w:rsidR="001F7897" w:rsidRDefault="001F7897" w:rsidP="009F0EF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53B9C6B8" w14:textId="77777777" w:rsidTr="008B2570">
        <w:tc>
          <w:tcPr>
            <w:tcW w:w="2268" w:type="dxa"/>
          </w:tcPr>
          <w:p w14:paraId="5D6BD775" w14:textId="29B57D5D" w:rsidR="008B2570" w:rsidRDefault="0053408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Ingekomen post (SC</w:t>
            </w:r>
            <w:r w:rsidR="008B2570">
              <w:rPr>
                <w:rFonts w:ascii="Calibri" w:hAnsi="Calibri"/>
                <w:sz w:val="22"/>
                <w:szCs w:val="22"/>
              </w:rPr>
              <w:t>)</w:t>
            </w:r>
          </w:p>
          <w:p w14:paraId="2E3539EF" w14:textId="28D9766D" w:rsidR="008B2570" w:rsidRPr="00AC0E1D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FC4E94" w14:textId="6363BC5D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</w:t>
            </w:r>
          </w:p>
        </w:tc>
        <w:tc>
          <w:tcPr>
            <w:tcW w:w="5528" w:type="dxa"/>
          </w:tcPr>
          <w:p w14:paraId="001FCA2A" w14:textId="3D01A5BC" w:rsidR="008B2570" w:rsidRPr="009F0EF2" w:rsidRDefault="008B2570" w:rsidP="009F0EF2">
            <w:pPr>
              <w:pStyle w:val="Lijstalinea"/>
              <w:numPr>
                <w:ilvl w:val="0"/>
                <w:numId w:val="19"/>
              </w:num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9F0EF2">
              <w:rPr>
                <w:rFonts w:ascii="Calibri" w:hAnsi="Calibri"/>
                <w:sz w:val="22"/>
                <w:szCs w:val="22"/>
              </w:rPr>
              <w:t xml:space="preserve">Postvak </w:t>
            </w:r>
          </w:p>
          <w:p w14:paraId="024AA88D" w14:textId="4E0A7820" w:rsidR="008B2570" w:rsidRPr="009F0EF2" w:rsidRDefault="008B2570" w:rsidP="009F0EF2">
            <w:pPr>
              <w:pStyle w:val="Lijstalinea"/>
              <w:numPr>
                <w:ilvl w:val="0"/>
                <w:numId w:val="19"/>
              </w:num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9F0EF2">
              <w:rPr>
                <w:rFonts w:ascii="Calibri" w:hAnsi="Calibri"/>
                <w:sz w:val="22"/>
                <w:szCs w:val="22"/>
              </w:rPr>
              <w:t>Email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  <w:p w14:paraId="09E67BC7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  <w:p w14:paraId="0701FB00" w14:textId="77777777" w:rsidR="001B4697" w:rsidRDefault="001B4697" w:rsidP="001F789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 is een nieuw mailadres van de MR</w:t>
            </w:r>
            <w:r w:rsidR="001F7897">
              <w:rPr>
                <w:rFonts w:ascii="Calibri" w:hAnsi="Calibri"/>
                <w:sz w:val="22"/>
                <w:szCs w:val="22"/>
              </w:rPr>
              <w:t xml:space="preserve">, maar nog niet iedereen kan erin. ST gaat hier nog naar kijken. </w:t>
            </w:r>
          </w:p>
          <w:p w14:paraId="5B584B11" w14:textId="39605478" w:rsidR="008B2570" w:rsidRDefault="005174C2" w:rsidP="001F789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</w:r>
            <w:r w:rsidR="001B4697">
              <w:rPr>
                <w:rFonts w:ascii="Calibri" w:hAnsi="Calibri"/>
                <w:sz w:val="22"/>
                <w:szCs w:val="22"/>
              </w:rPr>
              <w:t>MS gaat via het oude MR mail</w:t>
            </w:r>
            <w:r>
              <w:rPr>
                <w:rFonts w:ascii="Calibri" w:hAnsi="Calibri"/>
                <w:sz w:val="22"/>
                <w:szCs w:val="22"/>
              </w:rPr>
              <w:t xml:space="preserve">adres doorgeven dat </w:t>
            </w:r>
            <w:r w:rsidR="001B4697">
              <w:rPr>
                <w:rFonts w:ascii="Calibri" w:hAnsi="Calibri"/>
                <w:sz w:val="22"/>
                <w:szCs w:val="22"/>
              </w:rPr>
              <w:t xml:space="preserve">de GMR haar stukken vanaf nu </w:t>
            </w:r>
            <w:r>
              <w:rPr>
                <w:rFonts w:ascii="Calibri" w:hAnsi="Calibri"/>
                <w:sz w:val="22"/>
                <w:szCs w:val="22"/>
              </w:rPr>
              <w:t xml:space="preserve">naar het nieuwe mailadres moet </w:t>
            </w:r>
            <w:r w:rsidR="001B4697">
              <w:rPr>
                <w:rFonts w:ascii="Calibri" w:hAnsi="Calibri"/>
                <w:sz w:val="22"/>
                <w:szCs w:val="22"/>
              </w:rPr>
              <w:t>sturen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54DE28F5" w14:textId="77777777" w:rsidR="00C97ED6" w:rsidRDefault="00C97ED6" w:rsidP="001F789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4C5F6BEA" w14:textId="7683466F" w:rsidR="001F7897" w:rsidRDefault="001B4697" w:rsidP="001B469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OR wil de vrijwillige ouderbijdrage wat verhogen. De MR heeft</w:t>
            </w:r>
            <w:r w:rsidR="00B825B0">
              <w:rPr>
                <w:rFonts w:ascii="Calibri" w:hAnsi="Calibri"/>
                <w:sz w:val="22"/>
                <w:szCs w:val="22"/>
              </w:rPr>
              <w:t xml:space="preserve"> ingestemd met de verhoging van de vrijwillige ouderbijdrage, </w:t>
            </w:r>
            <w:r>
              <w:rPr>
                <w:rFonts w:ascii="Calibri" w:hAnsi="Calibri"/>
                <w:sz w:val="22"/>
                <w:szCs w:val="22"/>
              </w:rPr>
              <w:t xml:space="preserve">maar wel dat </w:t>
            </w:r>
            <w:r w:rsidR="00142386">
              <w:rPr>
                <w:rFonts w:ascii="Calibri" w:hAnsi="Calibri"/>
                <w:sz w:val="22"/>
                <w:szCs w:val="22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</w:rPr>
              <w:t xml:space="preserve">OR een </w:t>
            </w:r>
            <w:r w:rsidR="00B825B0">
              <w:rPr>
                <w:rFonts w:ascii="Calibri" w:hAnsi="Calibri"/>
                <w:sz w:val="22"/>
                <w:szCs w:val="22"/>
              </w:rPr>
              <w:t>toelichting naar de ouders</w:t>
            </w:r>
            <w:r>
              <w:rPr>
                <w:rFonts w:ascii="Calibri" w:hAnsi="Calibri"/>
                <w:sz w:val="22"/>
                <w:szCs w:val="22"/>
              </w:rPr>
              <w:t xml:space="preserve"> stuurt waarom de vrijwillige ouderbijdrage is verhoogd</w:t>
            </w:r>
            <w:r w:rsidR="00B825B0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8B2570" w14:paraId="6EACA3C5" w14:textId="77777777" w:rsidTr="008B2570">
        <w:tc>
          <w:tcPr>
            <w:tcW w:w="2268" w:type="dxa"/>
          </w:tcPr>
          <w:p w14:paraId="19095CA2" w14:textId="07AD017C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Mededelingen</w:t>
            </w:r>
          </w:p>
          <w:p w14:paraId="173379E3" w14:textId="34E5C1A1" w:rsidR="008B2570" w:rsidRPr="00E02BCA" w:rsidRDefault="008B2570" w:rsidP="00387F21">
            <w:pPr>
              <w:pStyle w:val="Lijstalinea"/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Mededelingen P</w:t>
            </w:r>
            <w:r w:rsidRPr="00E02BCA">
              <w:rPr>
                <w:rFonts w:ascii="Calibri" w:hAnsi="Calibri"/>
                <w:sz w:val="22"/>
                <w:szCs w:val="22"/>
              </w:rPr>
              <w:t>ersoneel</w:t>
            </w:r>
          </w:p>
          <w:p w14:paraId="0890F13A" w14:textId="4EA44B10" w:rsidR="008B2570" w:rsidRDefault="008B2570" w:rsidP="00387F21">
            <w:pPr>
              <w:pStyle w:val="Lijstalinea"/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Mededelingen O</w:t>
            </w:r>
            <w:r w:rsidRPr="00E02BCA">
              <w:rPr>
                <w:rFonts w:ascii="Calibri" w:hAnsi="Calibri"/>
                <w:sz w:val="22"/>
                <w:szCs w:val="22"/>
              </w:rPr>
              <w:t>uders</w:t>
            </w:r>
          </w:p>
          <w:p w14:paraId="28CF2436" w14:textId="77777777" w:rsidR="008B2570" w:rsidRDefault="008B2570" w:rsidP="00387F21">
            <w:pPr>
              <w:pStyle w:val="Lijstalinea"/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Mededelingen GMR</w:t>
            </w:r>
          </w:p>
          <w:p w14:paraId="55F23895" w14:textId="2EEBD821" w:rsidR="008B2570" w:rsidRPr="00DF0488" w:rsidRDefault="008B2570" w:rsidP="002704B1">
            <w:pPr>
              <w:pStyle w:val="Lijstalinea"/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72D05B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  <w:p w14:paraId="72DAB543" w14:textId="5095E89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PMR</w:t>
            </w:r>
          </w:p>
          <w:p w14:paraId="30DB2A63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</w:p>
          <w:p w14:paraId="4B68D056" w14:textId="2208CEAF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OMR</w:t>
            </w:r>
          </w:p>
          <w:p w14:paraId="2C229986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</w:p>
          <w:p w14:paraId="4871975A" w14:textId="2643623F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65807F1" w14:textId="77777777" w:rsidR="008B2570" w:rsidRDefault="008B2570" w:rsidP="005174C2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3812E792" w14:textId="77777777" w:rsidR="008B2570" w:rsidRDefault="008B2570" w:rsidP="00373824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722F4164" w14:textId="77777777" w:rsidR="008B2570" w:rsidRDefault="008B2570" w:rsidP="00373824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2827113B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  <w:p w14:paraId="48C82EC3" w14:textId="51D4C7B6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6B528DA4" w14:textId="77777777" w:rsidTr="008B2570">
        <w:tc>
          <w:tcPr>
            <w:tcW w:w="2268" w:type="dxa"/>
          </w:tcPr>
          <w:p w14:paraId="0A6A34C3" w14:textId="290AE7C1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Nieuwe rolverdeling MR</w:t>
            </w:r>
          </w:p>
        </w:tc>
        <w:tc>
          <w:tcPr>
            <w:tcW w:w="993" w:type="dxa"/>
          </w:tcPr>
          <w:p w14:paraId="2776C621" w14:textId="296EC9FC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11742F5E" w14:textId="3CB5C4C9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Voorzitter rol</w:t>
            </w:r>
            <w:r w:rsidR="002377C4">
              <w:rPr>
                <w:rFonts w:ascii="Calibri" w:hAnsi="Calibri"/>
                <w:sz w:val="22"/>
                <w:szCs w:val="22"/>
              </w:rPr>
              <w:t xml:space="preserve"> (MS)</w:t>
            </w:r>
          </w:p>
          <w:p w14:paraId="153C6696" w14:textId="0B30E49D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Secretaris rol</w:t>
            </w:r>
            <w:r w:rsidR="002377C4">
              <w:rPr>
                <w:rFonts w:ascii="Calibri" w:hAnsi="Calibri"/>
                <w:sz w:val="22"/>
                <w:szCs w:val="22"/>
              </w:rPr>
              <w:t xml:space="preserve"> (SC)</w:t>
            </w:r>
          </w:p>
          <w:p w14:paraId="5BFB024F" w14:textId="7C7F5195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GMR rol</w:t>
            </w:r>
            <w:r w:rsidR="002377C4">
              <w:rPr>
                <w:rFonts w:ascii="Calibri" w:hAnsi="Calibri"/>
                <w:sz w:val="22"/>
                <w:szCs w:val="22"/>
              </w:rPr>
              <w:t xml:space="preserve"> (HG)</w:t>
            </w:r>
          </w:p>
          <w:p w14:paraId="53E3688E" w14:textId="3F704DD2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Financiële rol</w:t>
            </w:r>
            <w:r w:rsidR="002377C4">
              <w:rPr>
                <w:rFonts w:ascii="Calibri" w:hAnsi="Calibri"/>
                <w:sz w:val="22"/>
                <w:szCs w:val="22"/>
              </w:rPr>
              <w:t xml:space="preserve"> (SV)</w:t>
            </w:r>
          </w:p>
          <w:p w14:paraId="129B96B0" w14:textId="71A33580" w:rsidR="008B2570" w:rsidRDefault="008B2570" w:rsidP="001B4697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Communicatie rol</w:t>
            </w:r>
            <w:r w:rsidR="002377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6BEA">
              <w:rPr>
                <w:rFonts w:ascii="Calibri" w:hAnsi="Calibri"/>
                <w:sz w:val="22"/>
                <w:szCs w:val="22"/>
              </w:rPr>
              <w:t>(LR)</w:t>
            </w:r>
          </w:p>
        </w:tc>
      </w:tr>
      <w:tr w:rsidR="008B2570" w14:paraId="10EFA51E" w14:textId="77777777" w:rsidTr="008B2570">
        <w:tc>
          <w:tcPr>
            <w:tcW w:w="2268" w:type="dxa"/>
          </w:tcPr>
          <w:p w14:paraId="371B1FD2" w14:textId="77777777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Inbox MR</w:t>
            </w:r>
          </w:p>
          <w:p w14:paraId="6DD7DAE7" w14:textId="57A02E40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F5D465" w14:textId="7C576AF5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272AE752" w14:textId="7FA8E38E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Beheer en beantwoorden emails</w:t>
            </w:r>
            <w:r w:rsidR="006C1835">
              <w:rPr>
                <w:rFonts w:ascii="Calibri" w:hAnsi="Calibri"/>
                <w:sz w:val="22"/>
                <w:szCs w:val="22"/>
              </w:rPr>
              <w:t xml:space="preserve"> (WW veranderen</w:t>
            </w:r>
            <w:r w:rsidR="00D42934">
              <w:rPr>
                <w:rFonts w:ascii="Calibri" w:hAnsi="Calibri"/>
                <w:sz w:val="22"/>
                <w:szCs w:val="22"/>
              </w:rPr>
              <w:t>.)</w:t>
            </w:r>
            <w:bookmarkStart w:id="0" w:name="_GoBack"/>
            <w:bookmarkEnd w:id="0"/>
          </w:p>
          <w:p w14:paraId="3A494146" w14:textId="11AC8CC1" w:rsidR="008B2570" w:rsidRPr="00142386" w:rsidRDefault="001B4697" w:rsidP="001F2ED6">
            <w:pPr>
              <w:tabs>
                <w:tab w:val="left" w:pos="42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42386">
              <w:rPr>
                <w:rFonts w:ascii="Calibri" w:hAnsi="Calibri"/>
                <w:b/>
                <w:sz w:val="22"/>
                <w:szCs w:val="22"/>
              </w:rPr>
              <w:t xml:space="preserve">Nog niet iedereen heeft toegang. </w:t>
            </w:r>
          </w:p>
          <w:p w14:paraId="728D687D" w14:textId="77777777" w:rsidR="008B2570" w:rsidRDefault="008B2570" w:rsidP="00694899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34A960B2" w14:textId="23A095D1" w:rsidR="00694899" w:rsidRDefault="00694899" w:rsidP="00694899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voorzitter stuurt naar eigen mail van de MR om de mail te lezen en beantwoord vervolgens via de nieuwe MR mail</w:t>
            </w:r>
            <w:r w:rsidR="001B4697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E1DF90" w14:textId="048CA30D" w:rsidR="00694899" w:rsidRDefault="00694899" w:rsidP="00694899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VZ beheerd de inbox en brengt andere op de hoogte. </w:t>
            </w:r>
          </w:p>
        </w:tc>
      </w:tr>
      <w:tr w:rsidR="008B2570" w14:paraId="4FF7E778" w14:textId="77777777" w:rsidTr="008B2570">
        <w:tc>
          <w:tcPr>
            <w:tcW w:w="2268" w:type="dxa"/>
          </w:tcPr>
          <w:p w14:paraId="6B662BAF" w14:textId="77777777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Afscheid Bas</w:t>
            </w:r>
          </w:p>
          <w:p w14:paraId="1D844253" w14:textId="77777777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  <w:p w14:paraId="08FD283B" w14:textId="49A6C299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2FD0844" w14:textId="075162C3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703318AE" w14:textId="77777777" w:rsidR="008B2570" w:rsidRDefault="008B2570" w:rsidP="001F2ED6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B2570" w14:paraId="35A3E982" w14:textId="77777777" w:rsidTr="008B2570">
        <w:trPr>
          <w:trHeight w:val="1788"/>
        </w:trPr>
        <w:tc>
          <w:tcPr>
            <w:tcW w:w="2268" w:type="dxa"/>
          </w:tcPr>
          <w:p w14:paraId="5CA650DD" w14:textId="62361866" w:rsidR="008B2570" w:rsidRDefault="008B2570" w:rsidP="00387F21">
            <w:pPr>
              <w:pStyle w:val="Lijstalinea"/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Agenda volgende keer (zie documenten planner)</w:t>
            </w:r>
          </w:p>
          <w:p w14:paraId="4BD08CE4" w14:textId="77777777" w:rsidR="008B2570" w:rsidRPr="004441F3" w:rsidRDefault="008B2570" w:rsidP="00387F21">
            <w:pPr>
              <w:pStyle w:val="Lijstalinea"/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7822BD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  <w:p w14:paraId="1AB9F666" w14:textId="7ECDB7BC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</w:t>
            </w:r>
          </w:p>
        </w:tc>
        <w:tc>
          <w:tcPr>
            <w:tcW w:w="5528" w:type="dxa"/>
          </w:tcPr>
          <w:p w14:paraId="0356BA13" w14:textId="77AAA719" w:rsidR="008B2570" w:rsidRDefault="008B2570" w:rsidP="00373824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Onderwerpen agenderen</w:t>
            </w:r>
            <w:r w:rsidR="005D4BC1">
              <w:rPr>
                <w:rFonts w:ascii="Calibri" w:hAnsi="Calibri"/>
                <w:sz w:val="22"/>
                <w:szCs w:val="22"/>
              </w:rPr>
              <w:t xml:space="preserve"> (pestprotocol)</w:t>
            </w:r>
          </w:p>
          <w:p w14:paraId="4448FDF4" w14:textId="77777777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  <w:p w14:paraId="6B30985A" w14:textId="4251B19A" w:rsidR="008B2570" w:rsidRPr="00C218B0" w:rsidRDefault="008B2570" w:rsidP="00373824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 basis van documenten planner bijvoorbeeld:</w:t>
            </w:r>
          </w:p>
          <w:p w14:paraId="616BAF89" w14:textId="77777777" w:rsidR="008B2570" w:rsidRDefault="008B2570" w:rsidP="00373824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 bereidt welk onderwerp voor?</w:t>
            </w:r>
          </w:p>
          <w:p w14:paraId="6B2E77C0" w14:textId="7B39F428" w:rsidR="008B2570" w:rsidRPr="00C218B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570" w14:paraId="6F9CD23E" w14:textId="77777777" w:rsidTr="008B2570">
        <w:tc>
          <w:tcPr>
            <w:tcW w:w="2268" w:type="dxa"/>
          </w:tcPr>
          <w:p w14:paraId="1CCDC84A" w14:textId="77777777" w:rsidR="008B2570" w:rsidRDefault="008B2570" w:rsidP="00387F21">
            <w:pPr>
              <w:pStyle w:val="Lijstalinea"/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Wat communiceren we via nieuwsbrief</w:t>
            </w:r>
          </w:p>
          <w:p w14:paraId="59215106" w14:textId="77915098" w:rsidR="008B2570" w:rsidRDefault="008B2570" w:rsidP="0029658F">
            <w:pPr>
              <w:pStyle w:val="Lijstalinea"/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2E2EF7" w14:textId="148A6FCF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7CCCA71F" w14:textId="12DC7FFE" w:rsidR="008B2570" w:rsidRDefault="00EB408F" w:rsidP="00EB408F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SV en HG een voorstel berichtje. </w:t>
            </w:r>
            <w:r w:rsidR="00182E61">
              <w:rPr>
                <w:rFonts w:ascii="Calibri" w:hAnsi="Calibri"/>
                <w:sz w:val="22"/>
                <w:szCs w:val="22"/>
              </w:rPr>
              <w:t xml:space="preserve">LR schrijft een stukje. </w:t>
            </w:r>
          </w:p>
        </w:tc>
      </w:tr>
      <w:tr w:rsidR="008B2570" w14:paraId="44656D15" w14:textId="77777777" w:rsidTr="008B2570">
        <w:tc>
          <w:tcPr>
            <w:tcW w:w="2268" w:type="dxa"/>
          </w:tcPr>
          <w:p w14:paraId="048D4CE7" w14:textId="7F34D046" w:rsidR="008B2570" w:rsidRDefault="008B2570" w:rsidP="00387F21">
            <w:pPr>
              <w:numPr>
                <w:ilvl w:val="0"/>
                <w:numId w:val="1"/>
              </w:num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Rondvraag en sluiting </w:t>
            </w:r>
          </w:p>
          <w:p w14:paraId="3BCBE0BB" w14:textId="68D38D10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794339" w14:textId="77777777" w:rsidR="008B2570" w:rsidRDefault="008B2570" w:rsidP="00387F21">
            <w:pPr>
              <w:tabs>
                <w:tab w:val="left" w:pos="426"/>
              </w:tabs>
              <w:ind w:left="-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Allen</w:t>
            </w:r>
          </w:p>
        </w:tc>
        <w:tc>
          <w:tcPr>
            <w:tcW w:w="5528" w:type="dxa"/>
          </w:tcPr>
          <w:p w14:paraId="22149AA8" w14:textId="0EC6792B" w:rsidR="008B2570" w:rsidRDefault="008B2570" w:rsidP="00387F21">
            <w:pPr>
              <w:tabs>
                <w:tab w:val="left" w:pos="426"/>
              </w:tabs>
              <w:ind w:left="284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F32A4B" w14:textId="0722BD0E" w:rsidR="009071BB" w:rsidRDefault="001B4697" w:rsidP="00387F21">
      <w:pPr>
        <w:pStyle w:val="Lijstalinea"/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br/>
      </w:r>
      <w:r w:rsidR="005F4E08">
        <w:rPr>
          <w:rFonts w:ascii="Calibri" w:hAnsi="Calibri" w:cs="Calibri"/>
          <w:b/>
          <w:sz w:val="22"/>
          <w:szCs w:val="22"/>
        </w:rPr>
        <w:t xml:space="preserve">Opnieuw agenderen. Waar staat en hebben we </w:t>
      </w:r>
      <w:r w:rsidR="0082103A">
        <w:rPr>
          <w:rFonts w:ascii="Calibri" w:hAnsi="Calibri" w:cs="Calibri"/>
          <w:b/>
          <w:sz w:val="22"/>
          <w:szCs w:val="22"/>
        </w:rPr>
        <w:t xml:space="preserve">Hebben wij een pestprotocol? </w:t>
      </w:r>
      <w:r w:rsidR="005F4E08">
        <w:rPr>
          <w:rFonts w:ascii="Calibri" w:hAnsi="Calibri" w:cs="Calibri"/>
          <w:b/>
          <w:sz w:val="22"/>
          <w:szCs w:val="22"/>
        </w:rPr>
        <w:t xml:space="preserve">MS stuurt een mail. </w:t>
      </w:r>
      <w:r w:rsidR="008E1CC4">
        <w:rPr>
          <w:rFonts w:ascii="Calibri" w:hAnsi="Calibri" w:cs="Calibri"/>
          <w:b/>
          <w:sz w:val="22"/>
          <w:szCs w:val="22"/>
        </w:rPr>
        <w:br/>
        <w:t>Matthijs of Yvon toch nog een keer uitnodigen</w:t>
      </w:r>
      <w:r>
        <w:rPr>
          <w:rFonts w:ascii="Calibri" w:hAnsi="Calibri" w:cs="Calibri"/>
          <w:b/>
          <w:sz w:val="22"/>
          <w:szCs w:val="22"/>
        </w:rPr>
        <w:t>…</w:t>
      </w:r>
      <w:r w:rsidR="008E1CC4">
        <w:rPr>
          <w:rFonts w:ascii="Calibri" w:hAnsi="Calibri" w:cs="Calibri"/>
          <w:b/>
          <w:sz w:val="22"/>
          <w:szCs w:val="22"/>
        </w:rPr>
        <w:t xml:space="preserve"> </w:t>
      </w:r>
    </w:p>
    <w:sectPr w:rsidR="009071BB" w:rsidSect="004B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B9DE" w14:textId="77777777" w:rsidR="006B0724" w:rsidRDefault="006B0724" w:rsidP="006C465B">
      <w:r>
        <w:separator/>
      </w:r>
    </w:p>
  </w:endnote>
  <w:endnote w:type="continuationSeparator" w:id="0">
    <w:p w14:paraId="5DE6656A" w14:textId="77777777" w:rsidR="006B0724" w:rsidRDefault="006B0724" w:rsidP="006C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58E26" w14:textId="77777777" w:rsidR="006B0724" w:rsidRDefault="006B0724" w:rsidP="006C465B">
      <w:r>
        <w:separator/>
      </w:r>
    </w:p>
  </w:footnote>
  <w:footnote w:type="continuationSeparator" w:id="0">
    <w:p w14:paraId="60A7114B" w14:textId="77777777" w:rsidR="006B0724" w:rsidRDefault="006B0724" w:rsidP="006C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94"/>
    <w:multiLevelType w:val="hybridMultilevel"/>
    <w:tmpl w:val="022EDCB2"/>
    <w:lvl w:ilvl="0" w:tplc="E71E17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A34"/>
    <w:multiLevelType w:val="hybridMultilevel"/>
    <w:tmpl w:val="3190C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728B"/>
    <w:multiLevelType w:val="hybridMultilevel"/>
    <w:tmpl w:val="483C7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968"/>
    <w:multiLevelType w:val="hybridMultilevel"/>
    <w:tmpl w:val="C4F44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9E0"/>
    <w:multiLevelType w:val="hybridMultilevel"/>
    <w:tmpl w:val="0A105A82"/>
    <w:lvl w:ilvl="0" w:tplc="8E2A71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D92"/>
    <w:multiLevelType w:val="hybridMultilevel"/>
    <w:tmpl w:val="28BC1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F48"/>
    <w:multiLevelType w:val="hybridMultilevel"/>
    <w:tmpl w:val="2C947B32"/>
    <w:lvl w:ilvl="0" w:tplc="D8E66F8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8378A"/>
    <w:multiLevelType w:val="hybridMultilevel"/>
    <w:tmpl w:val="4E7E96DA"/>
    <w:lvl w:ilvl="0" w:tplc="BC1CFF7E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271396"/>
    <w:multiLevelType w:val="hybridMultilevel"/>
    <w:tmpl w:val="0F1AD792"/>
    <w:lvl w:ilvl="0" w:tplc="82D0EE22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A4165"/>
    <w:multiLevelType w:val="hybridMultilevel"/>
    <w:tmpl w:val="BC22FF04"/>
    <w:lvl w:ilvl="0" w:tplc="52CCF2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85359"/>
    <w:multiLevelType w:val="hybridMultilevel"/>
    <w:tmpl w:val="04384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55F"/>
    <w:multiLevelType w:val="hybridMultilevel"/>
    <w:tmpl w:val="3432E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3A31"/>
    <w:multiLevelType w:val="hybridMultilevel"/>
    <w:tmpl w:val="C5E8D90E"/>
    <w:lvl w:ilvl="0" w:tplc="54B4E3C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5205A"/>
    <w:multiLevelType w:val="hybridMultilevel"/>
    <w:tmpl w:val="834A10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7B72"/>
    <w:multiLevelType w:val="hybridMultilevel"/>
    <w:tmpl w:val="A41E8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455F7"/>
    <w:multiLevelType w:val="hybridMultilevel"/>
    <w:tmpl w:val="102CD4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172C1"/>
    <w:multiLevelType w:val="hybridMultilevel"/>
    <w:tmpl w:val="495A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8758D"/>
    <w:multiLevelType w:val="hybridMultilevel"/>
    <w:tmpl w:val="D3F86364"/>
    <w:lvl w:ilvl="0" w:tplc="175EEB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A4BC7"/>
    <w:multiLevelType w:val="hybridMultilevel"/>
    <w:tmpl w:val="DF7C2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17"/>
  </w:num>
  <w:num w:numId="14">
    <w:abstractNumId w:val="5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5E"/>
    <w:rsid w:val="00001B5B"/>
    <w:rsid w:val="00003859"/>
    <w:rsid w:val="00010805"/>
    <w:rsid w:val="00011AF9"/>
    <w:rsid w:val="00022EE9"/>
    <w:rsid w:val="00035BD9"/>
    <w:rsid w:val="00045797"/>
    <w:rsid w:val="00046902"/>
    <w:rsid w:val="00053E2D"/>
    <w:rsid w:val="0006269F"/>
    <w:rsid w:val="000653C6"/>
    <w:rsid w:val="0007175B"/>
    <w:rsid w:val="00082D63"/>
    <w:rsid w:val="00091C1F"/>
    <w:rsid w:val="000B0A22"/>
    <w:rsid w:val="000B2AA5"/>
    <w:rsid w:val="000C4828"/>
    <w:rsid w:val="000C5CDC"/>
    <w:rsid w:val="000C616F"/>
    <w:rsid w:val="000C673F"/>
    <w:rsid w:val="000D35EA"/>
    <w:rsid w:val="000D588E"/>
    <w:rsid w:val="000E7CFE"/>
    <w:rsid w:val="000F0F95"/>
    <w:rsid w:val="000F50AD"/>
    <w:rsid w:val="00103578"/>
    <w:rsid w:val="00106250"/>
    <w:rsid w:val="00112BF2"/>
    <w:rsid w:val="001157B1"/>
    <w:rsid w:val="00115E6A"/>
    <w:rsid w:val="00120849"/>
    <w:rsid w:val="00133448"/>
    <w:rsid w:val="00137E5F"/>
    <w:rsid w:val="00140C92"/>
    <w:rsid w:val="00142386"/>
    <w:rsid w:val="00143345"/>
    <w:rsid w:val="00146EF2"/>
    <w:rsid w:val="00150ECF"/>
    <w:rsid w:val="00156ACE"/>
    <w:rsid w:val="001609F9"/>
    <w:rsid w:val="00160C05"/>
    <w:rsid w:val="00161AF0"/>
    <w:rsid w:val="00165E03"/>
    <w:rsid w:val="0017042F"/>
    <w:rsid w:val="001704DC"/>
    <w:rsid w:val="0017199D"/>
    <w:rsid w:val="0018100D"/>
    <w:rsid w:val="001828EE"/>
    <w:rsid w:val="00182E61"/>
    <w:rsid w:val="001833A6"/>
    <w:rsid w:val="00191C88"/>
    <w:rsid w:val="00192221"/>
    <w:rsid w:val="00193CD8"/>
    <w:rsid w:val="001A1C62"/>
    <w:rsid w:val="001A67F0"/>
    <w:rsid w:val="001B4697"/>
    <w:rsid w:val="001B5E5C"/>
    <w:rsid w:val="001C526B"/>
    <w:rsid w:val="001D5752"/>
    <w:rsid w:val="001E0B9A"/>
    <w:rsid w:val="001E1198"/>
    <w:rsid w:val="001E2172"/>
    <w:rsid w:val="001E3FED"/>
    <w:rsid w:val="001E494F"/>
    <w:rsid w:val="001E4CF2"/>
    <w:rsid w:val="001E5D1F"/>
    <w:rsid w:val="001F2ED6"/>
    <w:rsid w:val="001F7897"/>
    <w:rsid w:val="00200181"/>
    <w:rsid w:val="00202E15"/>
    <w:rsid w:val="002031FD"/>
    <w:rsid w:val="00207627"/>
    <w:rsid w:val="00212FF2"/>
    <w:rsid w:val="00217C82"/>
    <w:rsid w:val="002200E5"/>
    <w:rsid w:val="0022140B"/>
    <w:rsid w:val="002264A1"/>
    <w:rsid w:val="00230EB9"/>
    <w:rsid w:val="00235B14"/>
    <w:rsid w:val="00237637"/>
    <w:rsid w:val="002377C4"/>
    <w:rsid w:val="00260A08"/>
    <w:rsid w:val="002621E5"/>
    <w:rsid w:val="002704B1"/>
    <w:rsid w:val="00271FEF"/>
    <w:rsid w:val="002765BF"/>
    <w:rsid w:val="002766FF"/>
    <w:rsid w:val="00283623"/>
    <w:rsid w:val="00287FFA"/>
    <w:rsid w:val="00292BB3"/>
    <w:rsid w:val="00295D4C"/>
    <w:rsid w:val="00296179"/>
    <w:rsid w:val="0029658F"/>
    <w:rsid w:val="002A644F"/>
    <w:rsid w:val="002B0E8D"/>
    <w:rsid w:val="002C02EE"/>
    <w:rsid w:val="002C3D17"/>
    <w:rsid w:val="002D4C39"/>
    <w:rsid w:val="002D7FCF"/>
    <w:rsid w:val="002E2C4E"/>
    <w:rsid w:val="002E6BEA"/>
    <w:rsid w:val="002E71F1"/>
    <w:rsid w:val="00300249"/>
    <w:rsid w:val="003032D4"/>
    <w:rsid w:val="003068AC"/>
    <w:rsid w:val="0030796E"/>
    <w:rsid w:val="003157D3"/>
    <w:rsid w:val="003242F7"/>
    <w:rsid w:val="00330303"/>
    <w:rsid w:val="00333223"/>
    <w:rsid w:val="0034344F"/>
    <w:rsid w:val="003474AF"/>
    <w:rsid w:val="00351D12"/>
    <w:rsid w:val="00363B45"/>
    <w:rsid w:val="00371BC4"/>
    <w:rsid w:val="0037217A"/>
    <w:rsid w:val="00373824"/>
    <w:rsid w:val="00374B52"/>
    <w:rsid w:val="003753E7"/>
    <w:rsid w:val="0038147C"/>
    <w:rsid w:val="00385DF2"/>
    <w:rsid w:val="00387F21"/>
    <w:rsid w:val="003916DB"/>
    <w:rsid w:val="00394FB1"/>
    <w:rsid w:val="003A5CF4"/>
    <w:rsid w:val="003A6A37"/>
    <w:rsid w:val="003B0064"/>
    <w:rsid w:val="003B2E2B"/>
    <w:rsid w:val="003B66E2"/>
    <w:rsid w:val="003C18D3"/>
    <w:rsid w:val="003C1B53"/>
    <w:rsid w:val="003C1E8B"/>
    <w:rsid w:val="003C20BA"/>
    <w:rsid w:val="003C2475"/>
    <w:rsid w:val="003C2871"/>
    <w:rsid w:val="003C3F60"/>
    <w:rsid w:val="003C4016"/>
    <w:rsid w:val="003C4999"/>
    <w:rsid w:val="003C761E"/>
    <w:rsid w:val="003C7924"/>
    <w:rsid w:val="003D2548"/>
    <w:rsid w:val="003E0510"/>
    <w:rsid w:val="003E27E0"/>
    <w:rsid w:val="003E3C9A"/>
    <w:rsid w:val="003F0DC9"/>
    <w:rsid w:val="00400B5E"/>
    <w:rsid w:val="00415A77"/>
    <w:rsid w:val="00416BCC"/>
    <w:rsid w:val="00421BC1"/>
    <w:rsid w:val="00421D34"/>
    <w:rsid w:val="00421E5D"/>
    <w:rsid w:val="0042543D"/>
    <w:rsid w:val="00435F6F"/>
    <w:rsid w:val="00436983"/>
    <w:rsid w:val="004441F3"/>
    <w:rsid w:val="00451FA7"/>
    <w:rsid w:val="004539E7"/>
    <w:rsid w:val="00454685"/>
    <w:rsid w:val="00466240"/>
    <w:rsid w:val="00472468"/>
    <w:rsid w:val="00473306"/>
    <w:rsid w:val="00483189"/>
    <w:rsid w:val="0048473C"/>
    <w:rsid w:val="00490550"/>
    <w:rsid w:val="00490598"/>
    <w:rsid w:val="0049285F"/>
    <w:rsid w:val="0049536E"/>
    <w:rsid w:val="004A727D"/>
    <w:rsid w:val="004A7EFE"/>
    <w:rsid w:val="004B09C4"/>
    <w:rsid w:val="004B5209"/>
    <w:rsid w:val="004B6CA6"/>
    <w:rsid w:val="004D4F4A"/>
    <w:rsid w:val="004D5C59"/>
    <w:rsid w:val="004E486C"/>
    <w:rsid w:val="004E4AD5"/>
    <w:rsid w:val="004F1E82"/>
    <w:rsid w:val="00502549"/>
    <w:rsid w:val="00511C5A"/>
    <w:rsid w:val="005166B0"/>
    <w:rsid w:val="00516C9F"/>
    <w:rsid w:val="005174C2"/>
    <w:rsid w:val="00523EC1"/>
    <w:rsid w:val="00526257"/>
    <w:rsid w:val="00527D72"/>
    <w:rsid w:val="00534080"/>
    <w:rsid w:val="005344EA"/>
    <w:rsid w:val="005349C5"/>
    <w:rsid w:val="00542993"/>
    <w:rsid w:val="00543F8A"/>
    <w:rsid w:val="00544457"/>
    <w:rsid w:val="00546506"/>
    <w:rsid w:val="00546535"/>
    <w:rsid w:val="00554FDB"/>
    <w:rsid w:val="00560CEA"/>
    <w:rsid w:val="00560EDF"/>
    <w:rsid w:val="00563E84"/>
    <w:rsid w:val="00564FF3"/>
    <w:rsid w:val="0057028E"/>
    <w:rsid w:val="00575022"/>
    <w:rsid w:val="0057646D"/>
    <w:rsid w:val="00577228"/>
    <w:rsid w:val="00584FBF"/>
    <w:rsid w:val="00586274"/>
    <w:rsid w:val="00595B98"/>
    <w:rsid w:val="005A32B0"/>
    <w:rsid w:val="005A4FF8"/>
    <w:rsid w:val="005A61BE"/>
    <w:rsid w:val="005B1969"/>
    <w:rsid w:val="005C43B7"/>
    <w:rsid w:val="005C6670"/>
    <w:rsid w:val="005C7018"/>
    <w:rsid w:val="005D1E13"/>
    <w:rsid w:val="005D38D1"/>
    <w:rsid w:val="005D4BC1"/>
    <w:rsid w:val="005D583C"/>
    <w:rsid w:val="005D7748"/>
    <w:rsid w:val="005E13D3"/>
    <w:rsid w:val="005E2218"/>
    <w:rsid w:val="005E2546"/>
    <w:rsid w:val="005F4E08"/>
    <w:rsid w:val="005F58CA"/>
    <w:rsid w:val="00607151"/>
    <w:rsid w:val="00607D7C"/>
    <w:rsid w:val="00615215"/>
    <w:rsid w:val="0061528D"/>
    <w:rsid w:val="006158FF"/>
    <w:rsid w:val="00625089"/>
    <w:rsid w:val="00631417"/>
    <w:rsid w:val="00644D8E"/>
    <w:rsid w:val="006456D6"/>
    <w:rsid w:val="00646991"/>
    <w:rsid w:val="00647513"/>
    <w:rsid w:val="006534B3"/>
    <w:rsid w:val="00655693"/>
    <w:rsid w:val="00664120"/>
    <w:rsid w:val="00666EF5"/>
    <w:rsid w:val="0067105C"/>
    <w:rsid w:val="006776EB"/>
    <w:rsid w:val="00683C69"/>
    <w:rsid w:val="00684712"/>
    <w:rsid w:val="00684A67"/>
    <w:rsid w:val="006860B2"/>
    <w:rsid w:val="00694899"/>
    <w:rsid w:val="00696F94"/>
    <w:rsid w:val="006A6A77"/>
    <w:rsid w:val="006B0560"/>
    <w:rsid w:val="006B0724"/>
    <w:rsid w:val="006B0E7E"/>
    <w:rsid w:val="006B6F42"/>
    <w:rsid w:val="006C12DA"/>
    <w:rsid w:val="006C1835"/>
    <w:rsid w:val="006C465B"/>
    <w:rsid w:val="006D2E58"/>
    <w:rsid w:val="006D50F5"/>
    <w:rsid w:val="006E4B2E"/>
    <w:rsid w:val="006F0576"/>
    <w:rsid w:val="006F4686"/>
    <w:rsid w:val="006F53E7"/>
    <w:rsid w:val="006F64A1"/>
    <w:rsid w:val="00700387"/>
    <w:rsid w:val="00707166"/>
    <w:rsid w:val="00710363"/>
    <w:rsid w:val="00711D28"/>
    <w:rsid w:val="00712725"/>
    <w:rsid w:val="007146F3"/>
    <w:rsid w:val="00724FD3"/>
    <w:rsid w:val="00726AD6"/>
    <w:rsid w:val="00735C86"/>
    <w:rsid w:val="00736346"/>
    <w:rsid w:val="0074026F"/>
    <w:rsid w:val="00742000"/>
    <w:rsid w:val="007479F1"/>
    <w:rsid w:val="00760791"/>
    <w:rsid w:val="00760BD8"/>
    <w:rsid w:val="00760F4E"/>
    <w:rsid w:val="0076544A"/>
    <w:rsid w:val="0077041D"/>
    <w:rsid w:val="0077152E"/>
    <w:rsid w:val="00777052"/>
    <w:rsid w:val="00783459"/>
    <w:rsid w:val="0078522C"/>
    <w:rsid w:val="00790263"/>
    <w:rsid w:val="007919C6"/>
    <w:rsid w:val="007926FE"/>
    <w:rsid w:val="00792A30"/>
    <w:rsid w:val="00792CBF"/>
    <w:rsid w:val="007934E7"/>
    <w:rsid w:val="007A1D44"/>
    <w:rsid w:val="007A56F4"/>
    <w:rsid w:val="007B0055"/>
    <w:rsid w:val="007B78B8"/>
    <w:rsid w:val="007C248A"/>
    <w:rsid w:val="007C4FD0"/>
    <w:rsid w:val="007D4C3D"/>
    <w:rsid w:val="007E1DCD"/>
    <w:rsid w:val="007E2C64"/>
    <w:rsid w:val="007E60BF"/>
    <w:rsid w:val="007F0680"/>
    <w:rsid w:val="007F6F91"/>
    <w:rsid w:val="007F7472"/>
    <w:rsid w:val="0081006D"/>
    <w:rsid w:val="00814956"/>
    <w:rsid w:val="00815594"/>
    <w:rsid w:val="00820237"/>
    <w:rsid w:val="0082103A"/>
    <w:rsid w:val="00822EF8"/>
    <w:rsid w:val="00823BE1"/>
    <w:rsid w:val="00824DDC"/>
    <w:rsid w:val="00825419"/>
    <w:rsid w:val="00834293"/>
    <w:rsid w:val="00844387"/>
    <w:rsid w:val="00845DBD"/>
    <w:rsid w:val="0084712A"/>
    <w:rsid w:val="00852D0F"/>
    <w:rsid w:val="00861F34"/>
    <w:rsid w:val="0086378A"/>
    <w:rsid w:val="00863AFD"/>
    <w:rsid w:val="0086511B"/>
    <w:rsid w:val="008653C5"/>
    <w:rsid w:val="00877E92"/>
    <w:rsid w:val="008860F3"/>
    <w:rsid w:val="00886939"/>
    <w:rsid w:val="00886D64"/>
    <w:rsid w:val="0089653E"/>
    <w:rsid w:val="008A15DE"/>
    <w:rsid w:val="008B01EA"/>
    <w:rsid w:val="008B1ACC"/>
    <w:rsid w:val="008B2570"/>
    <w:rsid w:val="008C00F1"/>
    <w:rsid w:val="008C2264"/>
    <w:rsid w:val="008C42B4"/>
    <w:rsid w:val="008C6EC9"/>
    <w:rsid w:val="008D5C3D"/>
    <w:rsid w:val="008E0FF6"/>
    <w:rsid w:val="008E1CC4"/>
    <w:rsid w:val="008E6EB2"/>
    <w:rsid w:val="0090214C"/>
    <w:rsid w:val="00905DCF"/>
    <w:rsid w:val="00906EEA"/>
    <w:rsid w:val="009071BB"/>
    <w:rsid w:val="00913179"/>
    <w:rsid w:val="0091787B"/>
    <w:rsid w:val="00926BB3"/>
    <w:rsid w:val="00926F00"/>
    <w:rsid w:val="00930A95"/>
    <w:rsid w:val="00931E37"/>
    <w:rsid w:val="00932169"/>
    <w:rsid w:val="00935D49"/>
    <w:rsid w:val="009437B0"/>
    <w:rsid w:val="00944A96"/>
    <w:rsid w:val="00946FCA"/>
    <w:rsid w:val="00953F54"/>
    <w:rsid w:val="00957443"/>
    <w:rsid w:val="00960377"/>
    <w:rsid w:val="00964EF5"/>
    <w:rsid w:val="00972BB7"/>
    <w:rsid w:val="00973E70"/>
    <w:rsid w:val="00975B57"/>
    <w:rsid w:val="00976FBF"/>
    <w:rsid w:val="00977E9E"/>
    <w:rsid w:val="00981F95"/>
    <w:rsid w:val="0098288D"/>
    <w:rsid w:val="00985CEC"/>
    <w:rsid w:val="00986EFA"/>
    <w:rsid w:val="00993B94"/>
    <w:rsid w:val="00997670"/>
    <w:rsid w:val="009A109C"/>
    <w:rsid w:val="009A1D6D"/>
    <w:rsid w:val="009A594E"/>
    <w:rsid w:val="009C0140"/>
    <w:rsid w:val="009C6AEA"/>
    <w:rsid w:val="009D735B"/>
    <w:rsid w:val="009E684F"/>
    <w:rsid w:val="009F0EF2"/>
    <w:rsid w:val="009F3959"/>
    <w:rsid w:val="009F3BFD"/>
    <w:rsid w:val="009F3F4C"/>
    <w:rsid w:val="009F47D3"/>
    <w:rsid w:val="00A01902"/>
    <w:rsid w:val="00A1597A"/>
    <w:rsid w:val="00A23CE2"/>
    <w:rsid w:val="00A24C65"/>
    <w:rsid w:val="00A26D23"/>
    <w:rsid w:val="00A27F55"/>
    <w:rsid w:val="00A3288A"/>
    <w:rsid w:val="00A36647"/>
    <w:rsid w:val="00A44F07"/>
    <w:rsid w:val="00A45278"/>
    <w:rsid w:val="00A45501"/>
    <w:rsid w:val="00A45E5A"/>
    <w:rsid w:val="00A600CE"/>
    <w:rsid w:val="00A61255"/>
    <w:rsid w:val="00A63A3D"/>
    <w:rsid w:val="00A85542"/>
    <w:rsid w:val="00A91CD8"/>
    <w:rsid w:val="00A95598"/>
    <w:rsid w:val="00A963AC"/>
    <w:rsid w:val="00A9682E"/>
    <w:rsid w:val="00AA1ED3"/>
    <w:rsid w:val="00AA4CB1"/>
    <w:rsid w:val="00AC0E1D"/>
    <w:rsid w:val="00AC1CFD"/>
    <w:rsid w:val="00AC4C7F"/>
    <w:rsid w:val="00AC74EE"/>
    <w:rsid w:val="00AE4004"/>
    <w:rsid w:val="00AF0DD1"/>
    <w:rsid w:val="00AF208C"/>
    <w:rsid w:val="00B01510"/>
    <w:rsid w:val="00B04913"/>
    <w:rsid w:val="00B11AFF"/>
    <w:rsid w:val="00B20A1D"/>
    <w:rsid w:val="00B273E4"/>
    <w:rsid w:val="00B3040A"/>
    <w:rsid w:val="00B31F31"/>
    <w:rsid w:val="00B35244"/>
    <w:rsid w:val="00B409A7"/>
    <w:rsid w:val="00B42DE9"/>
    <w:rsid w:val="00B43FD8"/>
    <w:rsid w:val="00B440D8"/>
    <w:rsid w:val="00B468BF"/>
    <w:rsid w:val="00B547CD"/>
    <w:rsid w:val="00B54A13"/>
    <w:rsid w:val="00B554B4"/>
    <w:rsid w:val="00B55526"/>
    <w:rsid w:val="00B64E6F"/>
    <w:rsid w:val="00B7259D"/>
    <w:rsid w:val="00B7352E"/>
    <w:rsid w:val="00B80634"/>
    <w:rsid w:val="00B825B0"/>
    <w:rsid w:val="00B923BA"/>
    <w:rsid w:val="00B92429"/>
    <w:rsid w:val="00B92E74"/>
    <w:rsid w:val="00B9342D"/>
    <w:rsid w:val="00B96529"/>
    <w:rsid w:val="00BA7D3F"/>
    <w:rsid w:val="00BB2054"/>
    <w:rsid w:val="00BB749A"/>
    <w:rsid w:val="00BC01D4"/>
    <w:rsid w:val="00BC1B44"/>
    <w:rsid w:val="00BD6BF9"/>
    <w:rsid w:val="00BD7465"/>
    <w:rsid w:val="00BD7C80"/>
    <w:rsid w:val="00BF371A"/>
    <w:rsid w:val="00BF739A"/>
    <w:rsid w:val="00C02AE1"/>
    <w:rsid w:val="00C0342C"/>
    <w:rsid w:val="00C12A94"/>
    <w:rsid w:val="00C148AC"/>
    <w:rsid w:val="00C218B0"/>
    <w:rsid w:val="00C278BD"/>
    <w:rsid w:val="00C30D03"/>
    <w:rsid w:val="00C32272"/>
    <w:rsid w:val="00C35431"/>
    <w:rsid w:val="00C40558"/>
    <w:rsid w:val="00C4058B"/>
    <w:rsid w:val="00C4307D"/>
    <w:rsid w:val="00C44754"/>
    <w:rsid w:val="00C47B8D"/>
    <w:rsid w:val="00C5544E"/>
    <w:rsid w:val="00C57D26"/>
    <w:rsid w:val="00C603CC"/>
    <w:rsid w:val="00C62A9F"/>
    <w:rsid w:val="00C668C1"/>
    <w:rsid w:val="00C7327F"/>
    <w:rsid w:val="00C773B9"/>
    <w:rsid w:val="00C81F86"/>
    <w:rsid w:val="00C841D1"/>
    <w:rsid w:val="00C86B7B"/>
    <w:rsid w:val="00C937A6"/>
    <w:rsid w:val="00C954A2"/>
    <w:rsid w:val="00C95B94"/>
    <w:rsid w:val="00C97ED6"/>
    <w:rsid w:val="00CA4313"/>
    <w:rsid w:val="00CA5BDA"/>
    <w:rsid w:val="00CB5DC1"/>
    <w:rsid w:val="00CB6EA1"/>
    <w:rsid w:val="00CC1F9A"/>
    <w:rsid w:val="00CC2247"/>
    <w:rsid w:val="00CD3C8B"/>
    <w:rsid w:val="00CD6244"/>
    <w:rsid w:val="00CE04BF"/>
    <w:rsid w:val="00CE0EC2"/>
    <w:rsid w:val="00CE25DE"/>
    <w:rsid w:val="00CE5065"/>
    <w:rsid w:val="00CE63D7"/>
    <w:rsid w:val="00D113DE"/>
    <w:rsid w:val="00D12457"/>
    <w:rsid w:val="00D22A7C"/>
    <w:rsid w:val="00D27704"/>
    <w:rsid w:val="00D278AA"/>
    <w:rsid w:val="00D34D62"/>
    <w:rsid w:val="00D36665"/>
    <w:rsid w:val="00D423C6"/>
    <w:rsid w:val="00D423F1"/>
    <w:rsid w:val="00D42934"/>
    <w:rsid w:val="00D501C7"/>
    <w:rsid w:val="00D62D77"/>
    <w:rsid w:val="00D73B89"/>
    <w:rsid w:val="00D7570B"/>
    <w:rsid w:val="00D829FA"/>
    <w:rsid w:val="00D82E80"/>
    <w:rsid w:val="00D84C01"/>
    <w:rsid w:val="00D92B8D"/>
    <w:rsid w:val="00DA47E1"/>
    <w:rsid w:val="00DA5478"/>
    <w:rsid w:val="00DB10AA"/>
    <w:rsid w:val="00DB2F85"/>
    <w:rsid w:val="00DB40A2"/>
    <w:rsid w:val="00DB6394"/>
    <w:rsid w:val="00DD14D1"/>
    <w:rsid w:val="00DD5EA0"/>
    <w:rsid w:val="00DD661F"/>
    <w:rsid w:val="00DD6F04"/>
    <w:rsid w:val="00DE1D80"/>
    <w:rsid w:val="00DE2286"/>
    <w:rsid w:val="00DE3090"/>
    <w:rsid w:val="00DE59ED"/>
    <w:rsid w:val="00DF0488"/>
    <w:rsid w:val="00DF51EA"/>
    <w:rsid w:val="00DF67C3"/>
    <w:rsid w:val="00E02BCA"/>
    <w:rsid w:val="00E03D33"/>
    <w:rsid w:val="00E05A8B"/>
    <w:rsid w:val="00E07D07"/>
    <w:rsid w:val="00E10B16"/>
    <w:rsid w:val="00E1213C"/>
    <w:rsid w:val="00E24515"/>
    <w:rsid w:val="00E34FE7"/>
    <w:rsid w:val="00E35752"/>
    <w:rsid w:val="00E36B7F"/>
    <w:rsid w:val="00E43830"/>
    <w:rsid w:val="00E44BE1"/>
    <w:rsid w:val="00E504AB"/>
    <w:rsid w:val="00E51C28"/>
    <w:rsid w:val="00E52F6F"/>
    <w:rsid w:val="00E54F4D"/>
    <w:rsid w:val="00E630CB"/>
    <w:rsid w:val="00E630D1"/>
    <w:rsid w:val="00E639FA"/>
    <w:rsid w:val="00E767B8"/>
    <w:rsid w:val="00E822E6"/>
    <w:rsid w:val="00E83BCD"/>
    <w:rsid w:val="00E863E2"/>
    <w:rsid w:val="00E90BAF"/>
    <w:rsid w:val="00EA03A4"/>
    <w:rsid w:val="00EA0B63"/>
    <w:rsid w:val="00EA12CB"/>
    <w:rsid w:val="00EA3E17"/>
    <w:rsid w:val="00EA4E4E"/>
    <w:rsid w:val="00EB408F"/>
    <w:rsid w:val="00EB5185"/>
    <w:rsid w:val="00EC2049"/>
    <w:rsid w:val="00EC486E"/>
    <w:rsid w:val="00ED224D"/>
    <w:rsid w:val="00ED56CD"/>
    <w:rsid w:val="00ED6CEE"/>
    <w:rsid w:val="00EE3328"/>
    <w:rsid w:val="00EE5D67"/>
    <w:rsid w:val="00EE6376"/>
    <w:rsid w:val="00EF6E18"/>
    <w:rsid w:val="00F005BE"/>
    <w:rsid w:val="00F03E6D"/>
    <w:rsid w:val="00F0589D"/>
    <w:rsid w:val="00F07BEA"/>
    <w:rsid w:val="00F13CC9"/>
    <w:rsid w:val="00F23139"/>
    <w:rsid w:val="00F23255"/>
    <w:rsid w:val="00F255D0"/>
    <w:rsid w:val="00F31570"/>
    <w:rsid w:val="00F31CCD"/>
    <w:rsid w:val="00F3228E"/>
    <w:rsid w:val="00F3729C"/>
    <w:rsid w:val="00F70BD8"/>
    <w:rsid w:val="00F73715"/>
    <w:rsid w:val="00F828DB"/>
    <w:rsid w:val="00F85177"/>
    <w:rsid w:val="00F908AA"/>
    <w:rsid w:val="00FA772D"/>
    <w:rsid w:val="00FC6156"/>
    <w:rsid w:val="00FE14AD"/>
    <w:rsid w:val="00FE52D2"/>
    <w:rsid w:val="00FF558C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55BD8"/>
  <w15:docId w15:val="{E50E14A1-47A6-493C-93F1-1DE64660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0B5E"/>
    <w:rPr>
      <w:rFonts w:ascii="Arial" w:eastAsia="Times New Roman" w:hAnsi="Arial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0377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0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EE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E3C9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Geenafstand">
    <w:name w:val="No Spacing"/>
    <w:uiPriority w:val="1"/>
    <w:qFormat/>
    <w:rsid w:val="00932169"/>
    <w:rPr>
      <w:rFonts w:ascii="Arial" w:eastAsia="Times New Roman" w:hAnsi="Arial" w:cs="Arial"/>
      <w:sz w:val="18"/>
      <w:szCs w:val="18"/>
    </w:rPr>
  </w:style>
  <w:style w:type="table" w:styleId="Tabelraster">
    <w:name w:val="Table Grid"/>
    <w:basedOn w:val="Standaardtabel"/>
    <w:uiPriority w:val="59"/>
    <w:rsid w:val="0090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C6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86C0-ACCB-4AE5-B2B4-B98B677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Saskia van Cleef</cp:lastModifiedBy>
  <cp:revision>29</cp:revision>
  <cp:lastPrinted>2010-11-05T10:01:00Z</cp:lastPrinted>
  <dcterms:created xsi:type="dcterms:W3CDTF">2019-10-17T13:45:00Z</dcterms:created>
  <dcterms:modified xsi:type="dcterms:W3CDTF">2020-02-06T14:10:00Z</dcterms:modified>
</cp:coreProperties>
</file>